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82115" w14:textId="77777777" w:rsidR="00BB0EFD" w:rsidRDefault="00280EC8" w:rsidP="00C12C9A">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141B5C">
        <w:rPr>
          <w:rFonts w:cs="Arial"/>
          <w:b/>
          <w:bCs/>
          <w:kern w:val="0"/>
          <w:sz w:val="24"/>
          <w:lang w:val="en-GB"/>
        </w:rPr>
        <w:t>7</w:t>
      </w:r>
      <w:r>
        <w:rPr>
          <w:rFonts w:cs="Arial"/>
          <w:b/>
          <w:bCs/>
          <w:kern w:val="0"/>
          <w:sz w:val="24"/>
          <w:lang w:val="en-GB"/>
        </w:rPr>
        <w:t xml:space="preserve">                             </w:t>
      </w:r>
      <w:r w:rsidR="00115759">
        <w:rPr>
          <w:rFonts w:cs="Arial"/>
          <w:b/>
          <w:bCs/>
          <w:kern w:val="0"/>
          <w:sz w:val="24"/>
          <w:lang w:val="en-GB"/>
        </w:rPr>
        <w:t xml:space="preserve">      </w:t>
      </w:r>
      <w:r w:rsidR="009F3E91">
        <w:rPr>
          <w:rFonts w:cs="Arial"/>
          <w:b/>
          <w:bCs/>
          <w:kern w:val="0"/>
          <w:sz w:val="24"/>
          <w:lang w:val="en-GB"/>
        </w:rPr>
        <w:t xml:space="preserve">  </w:t>
      </w:r>
      <w:r w:rsidR="00BB0EFD" w:rsidRPr="00BB0EFD">
        <w:rPr>
          <w:rFonts w:cs="Arial"/>
          <w:b/>
          <w:bCs/>
          <w:kern w:val="0"/>
          <w:sz w:val="24"/>
          <w:lang w:val="en-GB"/>
        </w:rPr>
        <w:t>R2-2406719</w:t>
      </w:r>
    </w:p>
    <w:p w14:paraId="4AA5C231" w14:textId="67EFDCD7" w:rsidR="00C12C9A" w:rsidRDefault="00C12C9A" w:rsidP="00C12C9A">
      <w:pPr>
        <w:overflowPunct w:val="0"/>
        <w:autoSpaceDE w:val="0"/>
        <w:autoSpaceDN w:val="0"/>
        <w:adjustRightInd w:val="0"/>
        <w:snapToGrid w:val="0"/>
        <w:spacing w:before="156"/>
        <w:jc w:val="left"/>
        <w:textAlignment w:val="baseline"/>
        <w:rPr>
          <w:rFonts w:cs="Arial"/>
          <w:b/>
          <w:bCs/>
          <w:kern w:val="0"/>
          <w:sz w:val="24"/>
          <w:lang w:val="en-GB"/>
        </w:rPr>
      </w:pPr>
      <w:r w:rsidRPr="005A6924">
        <w:rPr>
          <w:rFonts w:cs="Arial"/>
          <w:b/>
          <w:bCs/>
          <w:kern w:val="0"/>
          <w:sz w:val="24"/>
          <w:lang w:val="en-GB"/>
        </w:rPr>
        <w:t>Maastricht,</w:t>
      </w:r>
      <w:r>
        <w:rPr>
          <w:rFonts w:cs="Arial"/>
          <w:b/>
          <w:bCs/>
          <w:kern w:val="0"/>
          <w:sz w:val="24"/>
          <w:lang w:val="en-GB"/>
        </w:rPr>
        <w:t xml:space="preserve"> </w:t>
      </w:r>
      <w:r w:rsidRPr="005A6924">
        <w:rPr>
          <w:rFonts w:cs="Arial"/>
          <w:b/>
          <w:bCs/>
          <w:kern w:val="0"/>
          <w:sz w:val="24"/>
          <w:lang w:val="en-GB"/>
        </w:rPr>
        <w:t>Netherlands, Aug 19th – 23rd, 2024</w:t>
      </w:r>
    </w:p>
    <w:p w14:paraId="3BB31BD9" w14:textId="07303CA9"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1F0A083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C773D" w:rsidRPr="003C773D">
        <w:rPr>
          <w:rFonts w:cs="Arial"/>
          <w:b/>
          <w:bCs/>
          <w:snapToGrid w:val="0"/>
          <w:kern w:val="0"/>
          <w:sz w:val="24"/>
        </w:rPr>
        <w:t>Discussion on providing MBS service area in NTN network</w:t>
      </w:r>
    </w:p>
    <w:p w14:paraId="774FE3B4" w14:textId="6808E2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9E4C95">
        <w:rPr>
          <w:rFonts w:cs="Arial"/>
          <w:b/>
          <w:bCs/>
          <w:snapToGrid w:val="0"/>
          <w:kern w:val="0"/>
          <w:sz w:val="24"/>
        </w:rPr>
        <w:t>8.8.4</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78C7A939" w14:textId="52CB4F9B" w:rsidR="00B20423" w:rsidRDefault="00B20423" w:rsidP="00252B99">
      <w:pPr>
        <w:rPr>
          <w:rFonts w:ascii="Times New Roman" w:hAnsi="Times New Roman"/>
        </w:rPr>
      </w:pPr>
      <w:r>
        <w:rPr>
          <w:rFonts w:ascii="Times New Roman" w:hAnsi="Times New Roman" w:hint="eastAsia"/>
        </w:rPr>
        <w:t>I</w:t>
      </w:r>
      <w:r>
        <w:rPr>
          <w:rFonts w:ascii="Times New Roman" w:hAnsi="Times New Roman"/>
        </w:rPr>
        <w:t>n the last RAN2#126 meeting, agreements on the support of broadcast service in the NTN network have been achieved as follows:</w:t>
      </w:r>
    </w:p>
    <w:p w14:paraId="0E662890" w14:textId="77777777" w:rsidR="00B20423" w:rsidRDefault="00B20423" w:rsidP="00B20423">
      <w:pPr>
        <w:pStyle w:val="Doc-text2"/>
        <w:pBdr>
          <w:top w:val="single" w:sz="4" w:space="1" w:color="auto"/>
          <w:left w:val="single" w:sz="4" w:space="4" w:color="auto"/>
          <w:bottom w:val="single" w:sz="4" w:space="1" w:color="auto"/>
          <w:right w:val="single" w:sz="4" w:space="0" w:color="auto"/>
        </w:pBdr>
        <w:ind w:leftChars="229" w:left="821"/>
      </w:pPr>
      <w:r>
        <w:t>Agreements:</w:t>
      </w:r>
    </w:p>
    <w:p w14:paraId="002EE346" w14:textId="665AF9CA" w:rsidR="00B20423" w:rsidRPr="001D68CF" w:rsidRDefault="00B20423" w:rsidP="00B20423">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pPr>
      <w:r>
        <w:t>For MBS broadcast service, both EFC and EMC are supported</w:t>
      </w:r>
    </w:p>
    <w:p w14:paraId="21D1A86F" w14:textId="2C7DD427" w:rsidR="00B20423" w:rsidRPr="007E4B26" w:rsidRDefault="00B20423" w:rsidP="00B20423">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pPr>
      <w:r>
        <w:t>RAN2 will not define means for the NW to prevent the reception of the content of the service outside of the intended service area</w:t>
      </w:r>
    </w:p>
    <w:p w14:paraId="0337600E" w14:textId="6AA773B1" w:rsidR="00B20423" w:rsidRPr="007E4B26" w:rsidRDefault="00B20423" w:rsidP="00B20423">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rPr>
          <w:lang w:val="sv-SE"/>
        </w:rPr>
      </w:pPr>
      <w:r>
        <w:rPr>
          <w:lang w:val="sv-SE"/>
        </w:rPr>
        <w:t>MBS broadcast intended service area is provided via system information</w:t>
      </w:r>
      <w:r w:rsidR="00D63BCC">
        <w:rPr>
          <w:lang w:val="sv-SE"/>
        </w:rPr>
        <w:t>.</w:t>
      </w:r>
    </w:p>
    <w:p w14:paraId="7C0463E4" w14:textId="48EFCEE1" w:rsidR="00B20423" w:rsidRDefault="00B20423" w:rsidP="00B20423">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rPr>
          <w:lang w:val="sv-SE"/>
        </w:rPr>
      </w:pPr>
      <w:r>
        <w:rPr>
          <w:rFonts w:eastAsiaTheme="minorEastAsia" w:hint="eastAsia"/>
          <w:lang w:val="sv-SE" w:eastAsia="zh-CN"/>
        </w:rPr>
        <w:t>F</w:t>
      </w:r>
      <w:r>
        <w:rPr>
          <w:rFonts w:eastAsiaTheme="minorEastAsia"/>
          <w:lang w:val="sv-SE" w:eastAsia="zh-CN"/>
        </w:rPr>
        <w:t>or MBS broadcast RAN2 considers the following possibilties for including the service area information: SIB20/SIB21/MBSBroadcastConfiguration. FFS for ETWS</w:t>
      </w:r>
    </w:p>
    <w:p w14:paraId="7801CFA6" w14:textId="3D334BF3" w:rsidR="00B20423" w:rsidRPr="004D7C64" w:rsidRDefault="00B20423" w:rsidP="00252B99">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rPr>
          <w:lang w:val="sv-SE"/>
        </w:rPr>
      </w:pPr>
      <w:r>
        <w:rPr>
          <w:lang w:val="sv-SE"/>
        </w:rPr>
        <w:t>When intended service area (e.g., geographical area/TN coverage) is provided for MBS broadcast service, it needs to be associated with MBS sesssion (FFS the detail)</w:t>
      </w:r>
    </w:p>
    <w:p w14:paraId="29193116" w14:textId="77777777" w:rsidR="004D7C64" w:rsidRDefault="004D7C64" w:rsidP="00252B99">
      <w:pPr>
        <w:rPr>
          <w:rFonts w:ascii="Times New Roman" w:hAnsi="Times New Roman"/>
        </w:rPr>
      </w:pPr>
    </w:p>
    <w:p w14:paraId="65D88B5C" w14:textId="73F56B10" w:rsidR="00465604" w:rsidRDefault="004D7C64" w:rsidP="00252B99">
      <w:pPr>
        <w:rPr>
          <w:rFonts w:ascii="Times New Roman" w:hAnsi="Times New Roman"/>
        </w:rPr>
      </w:pPr>
      <w:r>
        <w:rPr>
          <w:rFonts w:ascii="Times New Roman" w:hAnsi="Times New Roman"/>
        </w:rPr>
        <w:t>And i</w:t>
      </w:r>
      <w:r w:rsidR="00384F92">
        <w:rPr>
          <w:rFonts w:ascii="Times New Roman" w:hAnsi="Times New Roman"/>
        </w:rPr>
        <w:t>n the RAN2#125bis meeting, discussion on the support of Broadcast service</w:t>
      </w:r>
      <w:r w:rsidR="00465604">
        <w:rPr>
          <w:rFonts w:ascii="Times New Roman" w:hAnsi="Times New Roman"/>
        </w:rPr>
        <w:t xml:space="preserve"> has been made, as follows:</w:t>
      </w:r>
    </w:p>
    <w:p w14:paraId="1CC0BB7D" w14:textId="77777777" w:rsidR="00624F82" w:rsidRDefault="00624F82" w:rsidP="00624F82">
      <w:pPr>
        <w:pStyle w:val="Doc-text2"/>
        <w:pBdr>
          <w:top w:val="single" w:sz="4" w:space="1" w:color="auto"/>
          <w:left w:val="single" w:sz="4" w:space="4" w:color="auto"/>
          <w:bottom w:val="single" w:sz="4" w:space="1" w:color="auto"/>
          <w:right w:val="single" w:sz="4" w:space="0" w:color="auto"/>
        </w:pBdr>
        <w:ind w:leftChars="229" w:left="821"/>
      </w:pPr>
      <w:r>
        <w:t>Agreements:</w:t>
      </w:r>
    </w:p>
    <w:p w14:paraId="28E56F59" w14:textId="77777777" w:rsidR="00624F82" w:rsidRPr="001D68CF"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pPr>
      <w:r>
        <w:t>For MBS broadcast service we don’t restrict the work to any satellite constellation type</w:t>
      </w:r>
    </w:p>
    <w:p w14:paraId="04ED6102" w14:textId="77777777" w:rsidR="00624F82" w:rsidRPr="007E4B26"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pPr>
      <w:r w:rsidRPr="007E4B26">
        <w:t>We prioritize working on a solution for MBS broadcast but we don’t preclude other broadcast services, namely ETWS</w:t>
      </w:r>
    </w:p>
    <w:p w14:paraId="21AF3BA2" w14:textId="77777777" w:rsidR="00624F82" w:rsidRPr="007E4B26"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rPr>
          <w:lang w:val="sv-SE"/>
        </w:rPr>
      </w:pPr>
      <w:r w:rsidRPr="007E4B26">
        <w:rPr>
          <w:lang w:val="sv-SE"/>
        </w:rPr>
        <w:t>We will cover at least the case where the indicated intended service area covers a portion of a NTN cell</w:t>
      </w:r>
    </w:p>
    <w:p w14:paraId="5A8F6847" w14:textId="77777777" w:rsidR="00624F82" w:rsidRPr="007E4B26"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rPr>
          <w:lang w:val="sv-SE"/>
        </w:rPr>
      </w:pPr>
      <w:r w:rsidRPr="007E4B26">
        <w:rPr>
          <w:lang w:val="sv-SE"/>
        </w:rPr>
        <w:t>The intended service area can cover the area of more than one NTN cells (or portions thereof)</w:t>
      </w:r>
    </w:p>
    <w:p w14:paraId="4AA04EFF" w14:textId="77777777" w:rsidR="00624F82" w:rsidRPr="007E4B26"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rPr>
          <w:lang w:val="sv-SE"/>
        </w:rPr>
      </w:pPr>
      <w:r w:rsidRPr="007E4B26">
        <w:rPr>
          <w:lang w:val="sv-SE"/>
        </w:rPr>
        <w:t>Can discuss next time whether the broadcast transmission can be limited to the intended service area only (i.e. no transmission happens outside of the intended serive area)</w:t>
      </w:r>
    </w:p>
    <w:p w14:paraId="0303795D" w14:textId="77777777" w:rsidR="00624F82" w:rsidRPr="007E4B26" w:rsidRDefault="00624F82" w:rsidP="00624F82">
      <w:pPr>
        <w:pStyle w:val="Doc-text2"/>
        <w:numPr>
          <w:ilvl w:val="0"/>
          <w:numId w:val="42"/>
        </w:numPr>
        <w:pBdr>
          <w:top w:val="single" w:sz="4" w:space="1" w:color="auto"/>
          <w:left w:val="single" w:sz="4" w:space="4" w:color="auto"/>
          <w:bottom w:val="single" w:sz="4" w:space="1" w:color="auto"/>
          <w:right w:val="single" w:sz="4" w:space="0" w:color="auto"/>
        </w:pBdr>
        <w:spacing w:after="0"/>
        <w:ind w:leftChars="229" w:left="818"/>
      </w:pPr>
      <w:r w:rsidRPr="007E4B26">
        <w:t>At least the following geographical area formats to model service area can be further considered (the signalling of other information than the geographical information can be considered):</w:t>
      </w:r>
    </w:p>
    <w:p w14:paraId="37538767" w14:textId="77777777" w:rsidR="00624F82" w:rsidRPr="007E4B26" w:rsidRDefault="00624F82" w:rsidP="00624F82">
      <w:pPr>
        <w:pStyle w:val="Doc-text2"/>
        <w:pBdr>
          <w:top w:val="single" w:sz="4" w:space="1" w:color="auto"/>
          <w:left w:val="single" w:sz="4" w:space="4" w:color="auto"/>
          <w:bottom w:val="single" w:sz="4" w:space="1" w:color="auto"/>
          <w:right w:val="single" w:sz="4" w:space="0" w:color="auto"/>
        </w:pBdr>
        <w:ind w:leftChars="229" w:left="458" w:firstLine="0"/>
      </w:pPr>
      <w:r w:rsidRPr="007E4B26">
        <w:tab/>
        <w:t>- Circles (like for TN coverage)</w:t>
      </w:r>
    </w:p>
    <w:p w14:paraId="1A7E511D" w14:textId="77777777" w:rsidR="00624F82" w:rsidRDefault="00624F82" w:rsidP="00624F82">
      <w:pPr>
        <w:pStyle w:val="Doc-text2"/>
        <w:pBdr>
          <w:top w:val="single" w:sz="4" w:space="1" w:color="auto"/>
          <w:left w:val="single" w:sz="4" w:space="4" w:color="auto"/>
          <w:bottom w:val="single" w:sz="4" w:space="1" w:color="auto"/>
          <w:right w:val="single" w:sz="4" w:space="0" w:color="auto"/>
        </w:pBdr>
        <w:ind w:leftChars="229" w:left="821"/>
      </w:pPr>
      <w:r w:rsidRPr="007E4B26">
        <w:tab/>
        <w:t>- Geographical area information, e.g. via polygons, to better approximate the intended shape of service area</w:t>
      </w:r>
    </w:p>
    <w:p w14:paraId="574FDF20" w14:textId="77777777" w:rsidR="00465604" w:rsidRPr="00465604" w:rsidRDefault="00465604" w:rsidP="00465604">
      <w:pPr>
        <w:pStyle w:val="Doc-text2"/>
      </w:pPr>
    </w:p>
    <w:p w14:paraId="6CA064D2" w14:textId="19800CF3" w:rsidR="00465604" w:rsidRDefault="00624F82" w:rsidP="00252B99">
      <w:pPr>
        <w:rPr>
          <w:rFonts w:ascii="Times New Roman" w:hAnsi="Times New Roman"/>
        </w:rPr>
      </w:pPr>
      <w:r>
        <w:rPr>
          <w:rFonts w:ascii="Times New Roman" w:hAnsi="Times New Roman" w:hint="eastAsia"/>
        </w:rPr>
        <w:t>I</w:t>
      </w:r>
      <w:r>
        <w:rPr>
          <w:rFonts w:ascii="Times New Roman" w:hAnsi="Times New Roman"/>
        </w:rPr>
        <w:t>n this paper, we would like to further present our opinions on the topic.</w:t>
      </w:r>
    </w:p>
    <w:p w14:paraId="3ACD4AC9" w14:textId="3D31A68D" w:rsidR="00470C03" w:rsidRPr="00470C03" w:rsidRDefault="00923AFC" w:rsidP="00470C03">
      <w:pPr>
        <w:pStyle w:val="1"/>
        <w:numPr>
          <w:ilvl w:val="0"/>
          <w:numId w:val="5"/>
        </w:numPr>
        <w:rPr>
          <w:b w:val="0"/>
          <w:sz w:val="36"/>
        </w:rPr>
      </w:pPr>
      <w:r w:rsidRPr="0068418D">
        <w:rPr>
          <w:b w:val="0"/>
          <w:sz w:val="36"/>
        </w:rPr>
        <w:lastRenderedPageBreak/>
        <w:t>Discussion</w:t>
      </w:r>
    </w:p>
    <w:p w14:paraId="408F7F27" w14:textId="1043D034" w:rsidR="00F42510" w:rsidRPr="00CB42EF" w:rsidRDefault="00F07D37" w:rsidP="00F42510">
      <w:pPr>
        <w:pStyle w:val="2"/>
        <w:numPr>
          <w:ilvl w:val="0"/>
          <w:numId w:val="0"/>
        </w:numPr>
        <w:ind w:left="575" w:hanging="575"/>
      </w:pPr>
      <w:r w:rsidRPr="00CB42EF">
        <w:rPr>
          <w:rFonts w:hint="eastAsia"/>
        </w:rPr>
        <w:t>2</w:t>
      </w:r>
      <w:r w:rsidRPr="00CB42EF">
        <w:t>.</w:t>
      </w:r>
      <w:r w:rsidR="00470C03">
        <w:t>1</w:t>
      </w:r>
      <w:r w:rsidRPr="00CB42EF">
        <w:t xml:space="preserve"> support of </w:t>
      </w:r>
      <w:r w:rsidR="00CB42EF" w:rsidRPr="00CB42EF">
        <w:t xml:space="preserve">different </w:t>
      </w:r>
      <w:r w:rsidRPr="00CB42EF">
        <w:t>MBS services</w:t>
      </w:r>
      <w:r w:rsidR="00CB42EF" w:rsidRPr="00CB42EF">
        <w:t>/contents</w:t>
      </w:r>
      <w:r w:rsidRPr="00CB42EF">
        <w:t xml:space="preserve"> in</w:t>
      </w:r>
      <w:r w:rsidR="00CB42EF" w:rsidRPr="00CB42EF">
        <w:t xml:space="preserve"> </w:t>
      </w:r>
      <w:r w:rsidR="00CB42EF">
        <w:t>cells covering big area in</w:t>
      </w:r>
      <w:r w:rsidR="00CB42EF" w:rsidRPr="00CB42EF">
        <w:t xml:space="preserve"> footprint of the satellite</w:t>
      </w:r>
    </w:p>
    <w:p w14:paraId="46E42500" w14:textId="47C8C50A" w:rsidR="005D69B7" w:rsidRDefault="00F525C8" w:rsidP="00252B99">
      <w:pPr>
        <w:rPr>
          <w:rFonts w:ascii="Times New Roman" w:hAnsi="Times New Roman"/>
        </w:rPr>
      </w:pPr>
      <w:r>
        <w:rPr>
          <w:rFonts w:ascii="Times New Roman" w:hAnsi="Times New Roman"/>
        </w:rPr>
        <w:t>A</w:t>
      </w:r>
      <w:r>
        <w:rPr>
          <w:rFonts w:ascii="Times New Roman" w:hAnsi="Times New Roman" w:hint="eastAsia"/>
        </w:rPr>
        <w:t>s</w:t>
      </w:r>
      <w:r>
        <w:rPr>
          <w:rFonts w:ascii="Times New Roman" w:hAnsi="Times New Roman"/>
        </w:rPr>
        <w:t xml:space="preserve"> mentioned in the last RAN2 meeting agreement,</w:t>
      </w:r>
      <w:r w:rsidR="00333EBD">
        <w:rPr>
          <w:rFonts w:ascii="Times New Roman" w:hAnsi="Times New Roman"/>
        </w:rPr>
        <w:t xml:space="preserve"> the </w:t>
      </w:r>
      <w:r w:rsidR="00333EBD" w:rsidRPr="00333EBD">
        <w:rPr>
          <w:rFonts w:ascii="Times New Roman" w:hAnsi="Times New Roman"/>
        </w:rPr>
        <w:t>MBS broadcast intended service area is provided via system information</w:t>
      </w:r>
      <w:r w:rsidR="00333EBD">
        <w:rPr>
          <w:rFonts w:ascii="Times New Roman" w:hAnsi="Times New Roman"/>
        </w:rPr>
        <w:t>.</w:t>
      </w:r>
      <w:r w:rsidR="00B44E65">
        <w:rPr>
          <w:rFonts w:ascii="Times New Roman" w:hAnsi="Times New Roman"/>
        </w:rPr>
        <w:t xml:space="preserve"> We aim to further discuss the case that different MBS broadcast is associated with different intended service area, </w:t>
      </w:r>
      <w:r w:rsidR="00A72C49">
        <w:rPr>
          <w:rFonts w:ascii="Times New Roman" w:hAnsi="Times New Roman"/>
        </w:rPr>
        <w:t>as indicated as follows:</w:t>
      </w:r>
    </w:p>
    <w:p w14:paraId="093DFA44" w14:textId="5E0FBFB1" w:rsidR="005D69B7" w:rsidRDefault="0068418D" w:rsidP="00280F8E">
      <w:pPr>
        <w:tabs>
          <w:tab w:val="left" w:pos="2400"/>
        </w:tabs>
        <w:ind w:firstLineChars="950" w:firstLine="1900"/>
        <w:rPr>
          <w:rFonts w:ascii="Times New Roman" w:hAnsi="Times New Roman"/>
        </w:rPr>
      </w:pPr>
      <w:r>
        <w:rPr>
          <w:rFonts w:ascii="Times New Roman" w:hAnsi="Times New Roman"/>
        </w:rPr>
        <w:object w:dxaOrig="5841" w:dyaOrig="1981" w14:anchorId="088AA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3pt;height:98.95pt" o:ole="">
            <v:imagedata r:id="rId9" o:title=""/>
          </v:shape>
          <o:OLEObject Type="Embed" ProgID="Visio.Drawing.15" ShapeID="_x0000_i1025" DrawAspect="Content" ObjectID="_1784718973" r:id="rId10"/>
        </w:object>
      </w:r>
    </w:p>
    <w:p w14:paraId="61949316" w14:textId="63AECC13" w:rsidR="005D69B7" w:rsidRDefault="00A72C49" w:rsidP="006D56C0">
      <w:pPr>
        <w:jc w:val="left"/>
        <w:rPr>
          <w:rFonts w:ascii="Times New Roman" w:hAnsi="Times New Roman"/>
        </w:rPr>
      </w:pPr>
      <w:r>
        <w:rPr>
          <w:rFonts w:ascii="Times New Roman" w:hAnsi="Times New Roman"/>
        </w:rPr>
        <w:t>Figure 1: different sub-area belonging to a</w:t>
      </w:r>
      <w:r w:rsidR="006D56C0">
        <w:rPr>
          <w:rFonts w:ascii="Times New Roman" w:hAnsi="Times New Roman"/>
        </w:rPr>
        <w:t xml:space="preserve"> cell in/corresponding to a</w:t>
      </w:r>
      <w:r>
        <w:rPr>
          <w:rFonts w:ascii="Times New Roman" w:hAnsi="Times New Roman"/>
        </w:rPr>
        <w:t xml:space="preserve"> satellite footprint </w:t>
      </w:r>
      <w:r w:rsidR="00AF631E">
        <w:rPr>
          <w:rFonts w:ascii="Times New Roman" w:hAnsi="Times New Roman"/>
        </w:rPr>
        <w:t>could be served with different MBS service</w:t>
      </w:r>
    </w:p>
    <w:p w14:paraId="78FF7F93" w14:textId="636FA250" w:rsidR="00E05899" w:rsidRDefault="00D20D18" w:rsidP="00252B99">
      <w:pPr>
        <w:rPr>
          <w:rFonts w:ascii="Times New Roman" w:hAnsi="Times New Roman"/>
        </w:rPr>
      </w:pPr>
      <w:r>
        <w:rPr>
          <w:rFonts w:ascii="Times New Roman" w:hAnsi="Times New Roman"/>
        </w:rPr>
        <w:t>We think</w:t>
      </w:r>
      <w:r w:rsidR="00EA09E1">
        <w:rPr>
          <w:rFonts w:ascii="Times New Roman" w:hAnsi="Times New Roman"/>
        </w:rPr>
        <w:t xml:space="preserve"> </w:t>
      </w:r>
      <w:r>
        <w:rPr>
          <w:rFonts w:ascii="Times New Roman" w:hAnsi="Times New Roman"/>
        </w:rPr>
        <w:t>the</w:t>
      </w:r>
      <w:r w:rsidR="00EA09E1">
        <w:rPr>
          <w:rFonts w:ascii="Times New Roman" w:hAnsi="Times New Roman"/>
        </w:rPr>
        <w:t xml:space="preserve"> information</w:t>
      </w:r>
      <w:r>
        <w:rPr>
          <w:rFonts w:ascii="Times New Roman" w:hAnsi="Times New Roman"/>
        </w:rPr>
        <w:t xml:space="preserve"> of different MBS broadcast intended service area for different MBS session</w:t>
      </w:r>
      <w:r w:rsidR="00EA09E1">
        <w:rPr>
          <w:rFonts w:ascii="Times New Roman" w:hAnsi="Times New Roman"/>
        </w:rPr>
        <w:t xml:space="preserve"> </w:t>
      </w:r>
      <w:r w:rsidR="00B44E65">
        <w:rPr>
          <w:rFonts w:ascii="Times New Roman" w:hAnsi="Times New Roman"/>
        </w:rPr>
        <w:t>could</w:t>
      </w:r>
      <w:r w:rsidR="00EA09E1">
        <w:rPr>
          <w:rFonts w:ascii="Times New Roman" w:hAnsi="Times New Roman"/>
        </w:rPr>
        <w:t xml:space="preserve"> be embedded in the </w:t>
      </w:r>
      <w:r w:rsidR="00B44E65">
        <w:rPr>
          <w:rFonts w:ascii="Times New Roman" w:hAnsi="Times New Roman"/>
        </w:rPr>
        <w:t>system information</w:t>
      </w:r>
      <w:r w:rsidR="00EA09E1">
        <w:rPr>
          <w:rFonts w:ascii="Times New Roman" w:hAnsi="Times New Roman"/>
        </w:rPr>
        <w:t xml:space="preserve"> for the convenience of the UE to </w:t>
      </w:r>
      <w:r w:rsidR="00D14EA8">
        <w:rPr>
          <w:rFonts w:ascii="Times New Roman" w:hAnsi="Times New Roman"/>
        </w:rPr>
        <w:t>recognize</w:t>
      </w:r>
      <w:r w:rsidR="00EA09E1">
        <w:rPr>
          <w:rFonts w:ascii="Times New Roman" w:hAnsi="Times New Roman"/>
        </w:rPr>
        <w:t xml:space="preserve"> the available MBS services at its current positioning and the areas of broadcasting interested MBS services</w:t>
      </w:r>
      <w:r w:rsidR="00D14EA8">
        <w:rPr>
          <w:rFonts w:ascii="Times New Roman" w:hAnsi="Times New Roman"/>
        </w:rPr>
        <w:t xml:space="preserve"> in the current</w:t>
      </w:r>
      <w:r w:rsidR="007A3F44">
        <w:rPr>
          <w:rFonts w:ascii="Times New Roman" w:hAnsi="Times New Roman"/>
        </w:rPr>
        <w:t>ly</w:t>
      </w:r>
      <w:r w:rsidR="00D14EA8">
        <w:rPr>
          <w:rFonts w:ascii="Times New Roman" w:hAnsi="Times New Roman"/>
        </w:rPr>
        <w:t xml:space="preserve"> camped cell</w:t>
      </w:r>
      <w:r w:rsidR="00EA09E1">
        <w:rPr>
          <w:rFonts w:ascii="Times New Roman" w:hAnsi="Times New Roman"/>
        </w:rPr>
        <w:t>.</w:t>
      </w:r>
      <w:r w:rsidR="0002519C">
        <w:rPr>
          <w:rFonts w:ascii="Times New Roman" w:hAnsi="Times New Roman"/>
        </w:rPr>
        <w:t xml:space="preserve"> </w:t>
      </w:r>
    </w:p>
    <w:p w14:paraId="247F45E2" w14:textId="77777777" w:rsidR="005A3D2A" w:rsidRDefault="00860EDE" w:rsidP="00252B99">
      <w:pPr>
        <w:rPr>
          <w:rFonts w:ascii="Times New Roman" w:hAnsi="Times New Roman"/>
          <w:b/>
        </w:rPr>
      </w:pPr>
      <w:r w:rsidRPr="00E05899">
        <w:rPr>
          <w:rFonts w:ascii="Times New Roman" w:hAnsi="Times New Roman" w:hint="eastAsia"/>
          <w:b/>
        </w:rPr>
        <w:t>O</w:t>
      </w:r>
      <w:r w:rsidRPr="00E05899">
        <w:rPr>
          <w:rFonts w:ascii="Times New Roman" w:hAnsi="Times New Roman"/>
          <w:b/>
        </w:rPr>
        <w:t xml:space="preserve">bservation </w:t>
      </w:r>
      <w:r>
        <w:rPr>
          <w:rFonts w:ascii="Times New Roman" w:hAnsi="Times New Roman"/>
          <w:b/>
        </w:rPr>
        <w:t>1</w:t>
      </w:r>
      <w:r w:rsidRPr="00E05899">
        <w:rPr>
          <w:rFonts w:ascii="Times New Roman" w:hAnsi="Times New Roman"/>
          <w:b/>
        </w:rPr>
        <w:t xml:space="preserve">: </w:t>
      </w:r>
      <w:r>
        <w:rPr>
          <w:rFonts w:ascii="Times New Roman" w:hAnsi="Times New Roman"/>
          <w:b/>
        </w:rPr>
        <w:t xml:space="preserve">if </w:t>
      </w:r>
      <w:r w:rsidRPr="00D14EA8">
        <w:rPr>
          <w:rFonts w:ascii="Times New Roman" w:hAnsi="Times New Roman"/>
          <w:b/>
        </w:rPr>
        <w:t xml:space="preserve">one cell </w:t>
      </w:r>
      <w:r>
        <w:rPr>
          <w:rFonts w:ascii="Times New Roman" w:hAnsi="Times New Roman"/>
          <w:b/>
        </w:rPr>
        <w:t>covers a</w:t>
      </w:r>
      <w:r w:rsidRPr="00D14EA8">
        <w:rPr>
          <w:rFonts w:ascii="Times New Roman" w:hAnsi="Times New Roman"/>
          <w:b/>
        </w:rPr>
        <w:t xml:space="preserve"> large area</w:t>
      </w:r>
      <w:r>
        <w:rPr>
          <w:rFonts w:ascii="Times New Roman" w:hAnsi="Times New Roman"/>
          <w:b/>
        </w:rPr>
        <w:t xml:space="preserve">, </w:t>
      </w:r>
      <w:r w:rsidRPr="00E05899">
        <w:rPr>
          <w:rFonts w:ascii="Times New Roman" w:hAnsi="Times New Roman"/>
          <w:b/>
        </w:rPr>
        <w:t xml:space="preserve">different MBS sessions </w:t>
      </w:r>
      <w:r>
        <w:rPr>
          <w:rFonts w:ascii="Times New Roman" w:hAnsi="Times New Roman"/>
          <w:b/>
        </w:rPr>
        <w:t>may be available in different sub-areas.</w:t>
      </w:r>
    </w:p>
    <w:p w14:paraId="0C6F4C48" w14:textId="5820769E" w:rsidR="00330DF3" w:rsidRDefault="00330DF3" w:rsidP="00252B99">
      <w:pPr>
        <w:rPr>
          <w:rFonts w:ascii="Times New Roman" w:hAnsi="Times New Roman"/>
          <w:b/>
        </w:rPr>
      </w:pPr>
      <w:r w:rsidRPr="00330DF3">
        <w:rPr>
          <w:rFonts w:ascii="Times New Roman" w:hAnsi="Times New Roman" w:hint="eastAsia"/>
          <w:b/>
        </w:rPr>
        <w:t>P</w:t>
      </w:r>
      <w:r w:rsidRPr="00330DF3">
        <w:rPr>
          <w:rFonts w:ascii="Times New Roman" w:hAnsi="Times New Roman"/>
          <w:b/>
        </w:rPr>
        <w:t xml:space="preserve">roposal 1: </w:t>
      </w:r>
      <w:r w:rsidR="00C80B09" w:rsidRPr="00330DF3">
        <w:rPr>
          <w:rFonts w:ascii="Times New Roman" w:hAnsi="Times New Roman"/>
          <w:b/>
        </w:rPr>
        <w:t>RAN</w:t>
      </w:r>
      <w:r w:rsidR="00C80B09">
        <w:rPr>
          <w:rFonts w:ascii="Times New Roman" w:hAnsi="Times New Roman"/>
          <w:b/>
        </w:rPr>
        <w:t>2</w:t>
      </w:r>
      <w:r w:rsidR="00C80B09" w:rsidRPr="00330DF3">
        <w:rPr>
          <w:rFonts w:ascii="Times New Roman" w:hAnsi="Times New Roman"/>
          <w:b/>
        </w:rPr>
        <w:t xml:space="preserve"> to agree that</w:t>
      </w:r>
      <w:r w:rsidR="00C80B09">
        <w:rPr>
          <w:rFonts w:ascii="Times New Roman" w:hAnsi="Times New Roman"/>
          <w:b/>
        </w:rPr>
        <w:t xml:space="preserve"> </w:t>
      </w:r>
      <w:r w:rsidRPr="00330DF3">
        <w:rPr>
          <w:rFonts w:ascii="Times New Roman" w:hAnsi="Times New Roman"/>
          <w:b/>
        </w:rPr>
        <w:t xml:space="preserve">different MBS sessions </w:t>
      </w:r>
      <w:r w:rsidR="00B44E65">
        <w:rPr>
          <w:rFonts w:ascii="Times New Roman" w:hAnsi="Times New Roman"/>
          <w:b/>
        </w:rPr>
        <w:t>could</w:t>
      </w:r>
      <w:r w:rsidRPr="00330DF3">
        <w:rPr>
          <w:rFonts w:ascii="Times New Roman" w:hAnsi="Times New Roman"/>
          <w:b/>
        </w:rPr>
        <w:t xml:space="preserve"> be associated with different </w:t>
      </w:r>
      <w:r w:rsidR="00D20D18" w:rsidRPr="00D20D18">
        <w:rPr>
          <w:rFonts w:ascii="Times New Roman" w:hAnsi="Times New Roman"/>
          <w:b/>
        </w:rPr>
        <w:t xml:space="preserve">MBS broadcast intended service </w:t>
      </w:r>
      <w:r w:rsidRPr="00330DF3">
        <w:rPr>
          <w:rFonts w:ascii="Times New Roman" w:hAnsi="Times New Roman"/>
          <w:b/>
        </w:rPr>
        <w:t xml:space="preserve">areas, and such information should be </w:t>
      </w:r>
      <w:r w:rsidR="00140F61">
        <w:rPr>
          <w:rFonts w:ascii="Times New Roman" w:hAnsi="Times New Roman"/>
          <w:b/>
        </w:rPr>
        <w:t>indicated</w:t>
      </w:r>
      <w:r w:rsidRPr="00330DF3">
        <w:rPr>
          <w:rFonts w:ascii="Times New Roman" w:hAnsi="Times New Roman"/>
          <w:b/>
        </w:rPr>
        <w:t xml:space="preserve"> in </w:t>
      </w:r>
      <w:r w:rsidR="00B44E65">
        <w:rPr>
          <w:rFonts w:ascii="Times New Roman" w:hAnsi="Times New Roman"/>
          <w:b/>
        </w:rPr>
        <w:t>the system information</w:t>
      </w:r>
      <w:r w:rsidR="002917F7">
        <w:rPr>
          <w:rFonts w:ascii="Times New Roman" w:hAnsi="Times New Roman"/>
          <w:b/>
        </w:rPr>
        <w:t>.</w:t>
      </w:r>
      <w:r w:rsidRPr="00330DF3">
        <w:rPr>
          <w:rFonts w:ascii="Times New Roman" w:hAnsi="Times New Roman"/>
          <w:b/>
        </w:rPr>
        <w:t xml:space="preserve"> </w:t>
      </w:r>
    </w:p>
    <w:p w14:paraId="441DF75F" w14:textId="15622E8B" w:rsidR="00C824DD" w:rsidRDefault="0002519C" w:rsidP="00252B99">
      <w:pPr>
        <w:rPr>
          <w:rFonts w:ascii="Times New Roman" w:hAnsi="Times New Roman"/>
        </w:rPr>
      </w:pPr>
      <w:r>
        <w:rPr>
          <w:rFonts w:ascii="Times New Roman" w:hAnsi="Times New Roman"/>
        </w:rPr>
        <w:t>Another thing needs to</w:t>
      </w:r>
      <w:r w:rsidR="00E05899">
        <w:rPr>
          <w:rFonts w:ascii="Times New Roman" w:hAnsi="Times New Roman"/>
        </w:rPr>
        <w:t xml:space="preserve"> be</w:t>
      </w:r>
      <w:r>
        <w:rPr>
          <w:rFonts w:ascii="Times New Roman" w:hAnsi="Times New Roman"/>
        </w:rPr>
        <w:t xml:space="preserve"> highlight</w:t>
      </w:r>
      <w:r w:rsidR="00E05899">
        <w:rPr>
          <w:rFonts w:ascii="Times New Roman" w:hAnsi="Times New Roman"/>
        </w:rPr>
        <w:t>ed</w:t>
      </w:r>
      <w:r>
        <w:rPr>
          <w:rFonts w:ascii="Times New Roman" w:hAnsi="Times New Roman"/>
        </w:rPr>
        <w:t xml:space="preserve"> is that, in legacy, for the </w:t>
      </w:r>
      <w:r w:rsidR="00F42510">
        <w:rPr>
          <w:rFonts w:ascii="Times New Roman" w:hAnsi="Times New Roman"/>
        </w:rPr>
        <w:t>l</w:t>
      </w:r>
      <w:r>
        <w:rPr>
          <w:rFonts w:ascii="Times New Roman" w:hAnsi="Times New Roman"/>
        </w:rPr>
        <w:t xml:space="preserve">ocation dependent </w:t>
      </w:r>
      <w:r w:rsidR="00F42510">
        <w:rPr>
          <w:rFonts w:ascii="Times New Roman" w:hAnsi="Times New Roman"/>
        </w:rPr>
        <w:t>b</w:t>
      </w:r>
      <w:r>
        <w:rPr>
          <w:rFonts w:ascii="Times New Roman" w:hAnsi="Times New Roman"/>
        </w:rPr>
        <w:t xml:space="preserve">roadcast service, different contents </w:t>
      </w:r>
      <w:r w:rsidR="00F42510">
        <w:rPr>
          <w:rFonts w:ascii="Times New Roman" w:hAnsi="Times New Roman"/>
        </w:rPr>
        <w:t xml:space="preserve">for the same MBS session </w:t>
      </w:r>
      <w:r>
        <w:rPr>
          <w:rFonts w:ascii="Times New Roman" w:hAnsi="Times New Roman"/>
        </w:rPr>
        <w:t>are distributed in different MBS service area</w:t>
      </w:r>
      <w:r w:rsidR="000E145C">
        <w:rPr>
          <w:rFonts w:ascii="Times New Roman" w:hAnsi="Times New Roman"/>
        </w:rPr>
        <w:t>s</w:t>
      </w:r>
      <w:r>
        <w:rPr>
          <w:rFonts w:ascii="Times New Roman" w:hAnsi="Times New Roman"/>
        </w:rPr>
        <w:t>, according to [</w:t>
      </w:r>
      <w:r w:rsidR="003940C4">
        <w:rPr>
          <w:rFonts w:ascii="Times New Roman" w:hAnsi="Times New Roman"/>
        </w:rPr>
        <w:t>1</w:t>
      </w:r>
      <w:r>
        <w:rPr>
          <w:rFonts w:ascii="Times New Roman" w:hAnsi="Times New Roman"/>
        </w:rPr>
        <w:t xml:space="preserve">]. In </w:t>
      </w:r>
      <w:r w:rsidR="000E145C">
        <w:rPr>
          <w:rFonts w:ascii="Times New Roman" w:hAnsi="Times New Roman"/>
        </w:rPr>
        <w:t>[</w:t>
      </w:r>
      <w:r w:rsidR="003940C4">
        <w:rPr>
          <w:rFonts w:ascii="Times New Roman" w:hAnsi="Times New Roman"/>
        </w:rPr>
        <w:t>2</w:t>
      </w:r>
      <w:r w:rsidR="000E145C">
        <w:rPr>
          <w:rFonts w:ascii="Times New Roman" w:hAnsi="Times New Roman"/>
        </w:rPr>
        <w:t>]</w:t>
      </w:r>
      <w:r>
        <w:rPr>
          <w:rFonts w:ascii="Times New Roman" w:hAnsi="Times New Roman"/>
        </w:rPr>
        <w:t xml:space="preserve">, the terminology </w:t>
      </w:r>
      <w:r w:rsidRPr="0002519C">
        <w:rPr>
          <w:rFonts w:ascii="Times New Roman" w:hAnsi="Times New Roman"/>
          <w:b/>
          <w:i/>
        </w:rPr>
        <w:t>area session ID</w:t>
      </w:r>
      <w:r>
        <w:rPr>
          <w:rFonts w:ascii="Times New Roman" w:hAnsi="Times New Roman"/>
          <w:b/>
          <w:i/>
        </w:rPr>
        <w:t xml:space="preserve"> </w:t>
      </w:r>
      <w:r>
        <w:rPr>
          <w:rFonts w:ascii="Times New Roman" w:hAnsi="Times New Roman"/>
        </w:rPr>
        <w:t xml:space="preserve">is employed to identify </w:t>
      </w:r>
      <w:r w:rsidR="000E145C">
        <w:rPr>
          <w:rFonts w:ascii="Times New Roman" w:hAnsi="Times New Roman"/>
        </w:rPr>
        <w:t xml:space="preserve">each distinguished content belonging to a </w:t>
      </w:r>
      <w:r w:rsidR="007442EE">
        <w:rPr>
          <w:rFonts w:ascii="Times New Roman" w:hAnsi="Times New Roman"/>
        </w:rPr>
        <w:t>MBS</w:t>
      </w:r>
      <w:r w:rsidR="000E145C">
        <w:rPr>
          <w:rFonts w:ascii="Times New Roman" w:hAnsi="Times New Roman"/>
        </w:rPr>
        <w:t xml:space="preserve"> session</w:t>
      </w:r>
      <w:r w:rsidR="00EF3E31">
        <w:rPr>
          <w:rFonts w:ascii="Times New Roman" w:hAnsi="Times New Roman"/>
        </w:rPr>
        <w:t>. In legacy, one MBS service area consists of list of cells or</w:t>
      </w:r>
      <w:r>
        <w:rPr>
          <w:rFonts w:ascii="Times New Roman" w:hAnsi="Times New Roman"/>
        </w:rPr>
        <w:t xml:space="preserve"> </w:t>
      </w:r>
      <w:r w:rsidR="00EF3E31">
        <w:rPr>
          <w:rFonts w:ascii="Times New Roman" w:hAnsi="Times New Roman"/>
        </w:rPr>
        <w:t>TAIs, so naturally only one content of a certain MBS session is distributed in each cell</w:t>
      </w:r>
      <w:r w:rsidR="00BC3562">
        <w:rPr>
          <w:rFonts w:ascii="Times New Roman" w:hAnsi="Times New Roman"/>
        </w:rPr>
        <w:t xml:space="preserve">, and it is reasonable for the MBS configuration to not include the information of the </w:t>
      </w:r>
      <w:r w:rsidR="00BC3562" w:rsidRPr="007A3F44">
        <w:rPr>
          <w:rFonts w:ascii="Times New Roman" w:hAnsi="Times New Roman"/>
          <w:b/>
          <w:i/>
        </w:rPr>
        <w:t>area session ID</w:t>
      </w:r>
      <w:r w:rsidR="00EF3E31">
        <w:rPr>
          <w:rFonts w:ascii="Times New Roman" w:hAnsi="Times New Roman"/>
        </w:rPr>
        <w:t xml:space="preserve">. </w:t>
      </w:r>
      <w:r w:rsidR="007A3F44">
        <w:rPr>
          <w:rFonts w:ascii="Times New Roman" w:hAnsi="Times New Roman"/>
        </w:rPr>
        <w:t xml:space="preserve">On the </w:t>
      </w:r>
      <w:r w:rsidR="00CB42EF">
        <w:rPr>
          <w:rFonts w:ascii="Times New Roman" w:hAnsi="Times New Roman"/>
        </w:rPr>
        <w:t>contrary</w:t>
      </w:r>
      <w:r w:rsidR="00EF3E31">
        <w:rPr>
          <w:rFonts w:ascii="Times New Roman" w:hAnsi="Times New Roman"/>
        </w:rPr>
        <w:t>, in the case</w:t>
      </w:r>
      <w:r w:rsidR="00A43E2E">
        <w:rPr>
          <w:rFonts w:ascii="Times New Roman" w:hAnsi="Times New Roman"/>
        </w:rPr>
        <w:t xml:space="preserve"> one</w:t>
      </w:r>
      <w:r w:rsidR="00BC3562" w:rsidRPr="00BC3562">
        <w:rPr>
          <w:rFonts w:ascii="Times New Roman" w:hAnsi="Times New Roman"/>
        </w:rPr>
        <w:t xml:space="preserve"> satellite footprint consists of</w:t>
      </w:r>
      <w:r w:rsidR="00F42E18">
        <w:rPr>
          <w:rFonts w:ascii="Times New Roman" w:hAnsi="Times New Roman"/>
        </w:rPr>
        <w:t xml:space="preserve"> only</w:t>
      </w:r>
      <w:r w:rsidR="00BC3562" w:rsidRPr="00BC3562">
        <w:rPr>
          <w:rFonts w:ascii="Times New Roman" w:hAnsi="Times New Roman"/>
        </w:rPr>
        <w:t xml:space="preserve"> one cell</w:t>
      </w:r>
      <w:r w:rsidR="007A3F44">
        <w:rPr>
          <w:rFonts w:ascii="Times New Roman" w:hAnsi="Times New Roman"/>
        </w:rPr>
        <w:t xml:space="preserve"> or multiple cells</w:t>
      </w:r>
      <w:r w:rsidR="00082F6C">
        <w:rPr>
          <w:rFonts w:ascii="Times New Roman" w:hAnsi="Times New Roman"/>
        </w:rPr>
        <w:t xml:space="preserve"> with</w:t>
      </w:r>
      <w:r w:rsidR="007A3F44">
        <w:rPr>
          <w:rFonts w:ascii="Times New Roman" w:hAnsi="Times New Roman"/>
        </w:rPr>
        <w:t xml:space="preserve"> each covering</w:t>
      </w:r>
      <w:r w:rsidR="00F42E18">
        <w:rPr>
          <w:rFonts w:ascii="Times New Roman" w:hAnsi="Times New Roman"/>
        </w:rPr>
        <w:t xml:space="preserve"> a</w:t>
      </w:r>
      <w:r w:rsidR="007A3F44">
        <w:rPr>
          <w:rFonts w:ascii="Times New Roman" w:hAnsi="Times New Roman"/>
        </w:rPr>
        <w:t xml:space="preserve"> big area</w:t>
      </w:r>
      <w:r w:rsidR="00EF3E31">
        <w:rPr>
          <w:rFonts w:ascii="Times New Roman" w:hAnsi="Times New Roman"/>
        </w:rPr>
        <w:t xml:space="preserve">, </w:t>
      </w:r>
      <w:r w:rsidR="007A3F44">
        <w:rPr>
          <w:rFonts w:ascii="Times New Roman" w:hAnsi="Times New Roman"/>
        </w:rPr>
        <w:t>regarding</w:t>
      </w:r>
      <w:r w:rsidR="00DB14DD">
        <w:rPr>
          <w:rFonts w:ascii="Times New Roman" w:hAnsi="Times New Roman"/>
        </w:rPr>
        <w:t xml:space="preserve"> </w:t>
      </w:r>
      <w:r w:rsidR="007A3F44">
        <w:rPr>
          <w:rFonts w:ascii="Times New Roman" w:hAnsi="Times New Roman"/>
        </w:rPr>
        <w:t>l</w:t>
      </w:r>
      <w:r w:rsidR="00DB14DD">
        <w:rPr>
          <w:rFonts w:ascii="Times New Roman" w:hAnsi="Times New Roman"/>
        </w:rPr>
        <w:t xml:space="preserve">ocation dependent </w:t>
      </w:r>
      <w:r w:rsidR="007A3F44">
        <w:rPr>
          <w:rFonts w:ascii="Times New Roman" w:hAnsi="Times New Roman"/>
        </w:rPr>
        <w:t>b</w:t>
      </w:r>
      <w:r w:rsidR="00DB14DD">
        <w:rPr>
          <w:rFonts w:ascii="Times New Roman" w:hAnsi="Times New Roman"/>
        </w:rPr>
        <w:t xml:space="preserve">roadcast service, </w:t>
      </w:r>
      <w:r w:rsidR="00C824DD">
        <w:rPr>
          <w:rFonts w:ascii="Times New Roman" w:hAnsi="Times New Roman"/>
        </w:rPr>
        <w:t>more than one</w:t>
      </w:r>
      <w:r w:rsidR="00EF3E31">
        <w:rPr>
          <w:rFonts w:ascii="Times New Roman" w:hAnsi="Times New Roman"/>
        </w:rPr>
        <w:t xml:space="preserve"> contents </w:t>
      </w:r>
      <w:r w:rsidR="00F42510">
        <w:rPr>
          <w:rFonts w:ascii="Times New Roman" w:hAnsi="Times New Roman"/>
        </w:rPr>
        <w:t>for</w:t>
      </w:r>
      <w:r w:rsidR="00C824DD">
        <w:rPr>
          <w:rFonts w:ascii="Times New Roman" w:hAnsi="Times New Roman"/>
        </w:rPr>
        <w:t xml:space="preserve"> the same MBS session </w:t>
      </w:r>
      <w:r w:rsidR="0008522A">
        <w:rPr>
          <w:rFonts w:ascii="Times New Roman" w:hAnsi="Times New Roman"/>
        </w:rPr>
        <w:t>may</w:t>
      </w:r>
      <w:r w:rsidR="00C824DD">
        <w:rPr>
          <w:rFonts w:ascii="Times New Roman" w:hAnsi="Times New Roman"/>
        </w:rPr>
        <w:t xml:space="preserve"> be distributed in </w:t>
      </w:r>
      <w:r w:rsidR="007A3F44">
        <w:rPr>
          <w:rFonts w:ascii="Times New Roman" w:hAnsi="Times New Roman"/>
        </w:rPr>
        <w:t>each</w:t>
      </w:r>
      <w:r w:rsidR="00330DF3">
        <w:rPr>
          <w:rFonts w:ascii="Times New Roman" w:hAnsi="Times New Roman"/>
        </w:rPr>
        <w:t xml:space="preserve"> cell</w:t>
      </w:r>
      <w:r w:rsidR="00C824DD">
        <w:rPr>
          <w:rFonts w:ascii="Times New Roman" w:hAnsi="Times New Roman"/>
        </w:rPr>
        <w:t>.</w:t>
      </w:r>
      <w:r w:rsidR="00DB14DD">
        <w:rPr>
          <w:rFonts w:ascii="Times New Roman" w:hAnsi="Times New Roman"/>
        </w:rPr>
        <w:t xml:space="preserve"> </w:t>
      </w:r>
      <w:r w:rsidR="00F42E18">
        <w:rPr>
          <w:rFonts w:ascii="Times New Roman" w:hAnsi="Times New Roman"/>
        </w:rPr>
        <w:t>In this regard</w:t>
      </w:r>
      <w:r w:rsidR="00DB14DD">
        <w:rPr>
          <w:rFonts w:ascii="Times New Roman" w:hAnsi="Times New Roman"/>
        </w:rPr>
        <w:t xml:space="preserve">, for different contents, the corresponding </w:t>
      </w:r>
      <w:r w:rsidR="00E17C08" w:rsidRPr="007A3F44">
        <w:rPr>
          <w:rFonts w:ascii="Times New Roman" w:hAnsi="Times New Roman"/>
          <w:b/>
          <w:i/>
        </w:rPr>
        <w:t xml:space="preserve">area </w:t>
      </w:r>
      <w:r w:rsidR="00DB14DD" w:rsidRPr="007A3F44">
        <w:rPr>
          <w:rFonts w:ascii="Times New Roman" w:hAnsi="Times New Roman"/>
          <w:b/>
          <w:i/>
        </w:rPr>
        <w:t>session ID</w:t>
      </w:r>
      <w:r w:rsidR="00DB14DD">
        <w:rPr>
          <w:rFonts w:ascii="Times New Roman" w:hAnsi="Times New Roman"/>
        </w:rPr>
        <w:t xml:space="preserve"> and the associated area range should be provided in the MBS configuration information</w:t>
      </w:r>
      <w:r w:rsidR="00F42E18">
        <w:rPr>
          <w:rFonts w:ascii="Times New Roman" w:hAnsi="Times New Roman"/>
        </w:rPr>
        <w:t xml:space="preserve"> of one cell</w:t>
      </w:r>
      <w:r w:rsidR="00DB14DD">
        <w:rPr>
          <w:rFonts w:ascii="Times New Roman" w:hAnsi="Times New Roman"/>
        </w:rPr>
        <w:t>.</w:t>
      </w:r>
      <w:r w:rsidR="00E53320">
        <w:rPr>
          <w:rFonts w:ascii="Times New Roman" w:hAnsi="Times New Roman"/>
        </w:rPr>
        <w:t xml:space="preserve"> </w:t>
      </w:r>
    </w:p>
    <w:p w14:paraId="1C17B0B3" w14:textId="733F6C86" w:rsidR="00F42510" w:rsidRPr="007A3F44" w:rsidRDefault="00F42510" w:rsidP="00252B99">
      <w:pPr>
        <w:rPr>
          <w:rFonts w:ascii="Times New Roman" w:hAnsi="Times New Roman"/>
          <w:b/>
        </w:rPr>
      </w:pPr>
      <w:r w:rsidRPr="007A3F44">
        <w:rPr>
          <w:rFonts w:ascii="Times New Roman" w:hAnsi="Times New Roman" w:hint="eastAsia"/>
          <w:b/>
        </w:rPr>
        <w:t>O</w:t>
      </w:r>
      <w:r w:rsidRPr="007A3F44">
        <w:rPr>
          <w:rFonts w:ascii="Times New Roman" w:hAnsi="Times New Roman"/>
          <w:b/>
        </w:rPr>
        <w:t xml:space="preserve">bservation </w:t>
      </w:r>
      <w:r w:rsidR="006C3B5D">
        <w:rPr>
          <w:rFonts w:ascii="Times New Roman" w:hAnsi="Times New Roman"/>
          <w:b/>
        </w:rPr>
        <w:t>2</w:t>
      </w:r>
      <w:r w:rsidRPr="007A3F44">
        <w:rPr>
          <w:rFonts w:ascii="Times New Roman" w:hAnsi="Times New Roman"/>
          <w:b/>
        </w:rPr>
        <w:t xml:space="preserve">: </w:t>
      </w:r>
      <w:r w:rsidR="007A3F44" w:rsidRPr="007A3F44">
        <w:rPr>
          <w:rFonts w:ascii="Times New Roman" w:hAnsi="Times New Roman"/>
          <w:b/>
        </w:rPr>
        <w:t xml:space="preserve">for the NTN network </w:t>
      </w:r>
      <w:r w:rsidR="00A43E2E">
        <w:rPr>
          <w:rFonts w:ascii="Times New Roman" w:hAnsi="Times New Roman"/>
          <w:b/>
        </w:rPr>
        <w:t xml:space="preserve">whose </w:t>
      </w:r>
      <w:r w:rsidR="007A3F44" w:rsidRPr="007A3F44">
        <w:rPr>
          <w:rFonts w:ascii="Times New Roman" w:hAnsi="Times New Roman"/>
          <w:b/>
        </w:rPr>
        <w:t>satellite footprint consists of one cell or multiple cells</w:t>
      </w:r>
      <w:r w:rsidR="00A43E2E">
        <w:rPr>
          <w:rFonts w:ascii="Times New Roman" w:hAnsi="Times New Roman"/>
          <w:b/>
        </w:rPr>
        <w:t>,</w:t>
      </w:r>
      <w:r w:rsidR="005C6943">
        <w:rPr>
          <w:rFonts w:ascii="Times New Roman" w:hAnsi="Times New Roman"/>
          <w:b/>
        </w:rPr>
        <w:t xml:space="preserve"> and</w:t>
      </w:r>
      <w:r w:rsidR="007A3F44" w:rsidRPr="007A3F44">
        <w:rPr>
          <w:rFonts w:ascii="Times New Roman" w:hAnsi="Times New Roman"/>
          <w:b/>
        </w:rPr>
        <w:t xml:space="preserve"> each</w:t>
      </w:r>
      <w:r w:rsidR="001930E4">
        <w:rPr>
          <w:rFonts w:ascii="Times New Roman" w:hAnsi="Times New Roman"/>
          <w:b/>
        </w:rPr>
        <w:t xml:space="preserve"> of them</w:t>
      </w:r>
      <w:r w:rsidR="007A3F44" w:rsidRPr="007A3F44">
        <w:rPr>
          <w:rFonts w:ascii="Times New Roman" w:hAnsi="Times New Roman"/>
          <w:b/>
        </w:rPr>
        <w:t xml:space="preserve"> cover</w:t>
      </w:r>
      <w:r w:rsidR="001930E4">
        <w:rPr>
          <w:rFonts w:ascii="Times New Roman" w:hAnsi="Times New Roman"/>
          <w:b/>
        </w:rPr>
        <w:t>s a</w:t>
      </w:r>
      <w:r w:rsidR="007A3F44" w:rsidRPr="007A3F44">
        <w:rPr>
          <w:rFonts w:ascii="Times New Roman" w:hAnsi="Times New Roman"/>
          <w:b/>
        </w:rPr>
        <w:t xml:space="preserve"> big area, regarding location dependent broadcast service, more than one contents for the same MBS session could be distributed in each cell</w:t>
      </w:r>
      <w:r w:rsidR="007A3F44">
        <w:rPr>
          <w:rFonts w:ascii="Times New Roman" w:hAnsi="Times New Roman"/>
          <w:b/>
        </w:rPr>
        <w:t>.</w:t>
      </w:r>
    </w:p>
    <w:p w14:paraId="7E8F02A7" w14:textId="40A30E18" w:rsidR="005D69B7" w:rsidRDefault="00DB14DD" w:rsidP="00252B99">
      <w:pPr>
        <w:rPr>
          <w:rFonts w:ascii="Times New Roman" w:hAnsi="Times New Roman"/>
          <w:b/>
        </w:rPr>
      </w:pPr>
      <w:r w:rsidRPr="003B7E17">
        <w:rPr>
          <w:rFonts w:ascii="Times New Roman" w:hAnsi="Times New Roman" w:hint="eastAsia"/>
          <w:b/>
        </w:rPr>
        <w:t>P</w:t>
      </w:r>
      <w:r w:rsidRPr="003B7E17">
        <w:rPr>
          <w:rFonts w:ascii="Times New Roman" w:hAnsi="Times New Roman"/>
          <w:b/>
        </w:rPr>
        <w:t xml:space="preserve">roposal </w:t>
      </w:r>
      <w:r w:rsidR="00DD5609">
        <w:rPr>
          <w:rFonts w:ascii="Times New Roman" w:hAnsi="Times New Roman"/>
          <w:b/>
        </w:rPr>
        <w:t>2</w:t>
      </w:r>
      <w:r w:rsidR="00EB0E61">
        <w:rPr>
          <w:rFonts w:ascii="Times New Roman" w:hAnsi="Times New Roman"/>
          <w:b/>
        </w:rPr>
        <w:t>:</w:t>
      </w:r>
      <w:r w:rsidRPr="003B7E17">
        <w:rPr>
          <w:rFonts w:ascii="Times New Roman" w:hAnsi="Times New Roman"/>
          <w:b/>
        </w:rPr>
        <w:t xml:space="preserve"> RAN2 to agree that</w:t>
      </w:r>
      <w:r w:rsidR="00BC3562" w:rsidRPr="003B7E17">
        <w:rPr>
          <w:rFonts w:ascii="Times New Roman" w:hAnsi="Times New Roman"/>
          <w:b/>
        </w:rPr>
        <w:t>,</w:t>
      </w:r>
      <w:r w:rsidRPr="003B7E17">
        <w:rPr>
          <w:rFonts w:ascii="Times New Roman" w:hAnsi="Times New Roman"/>
          <w:b/>
        </w:rPr>
        <w:t xml:space="preserve"> </w:t>
      </w:r>
      <w:r w:rsidR="007D221C">
        <w:rPr>
          <w:rFonts w:ascii="Times New Roman" w:hAnsi="Times New Roman"/>
          <w:b/>
        </w:rPr>
        <w:t>for</w:t>
      </w:r>
      <w:r w:rsidR="00F268F2">
        <w:rPr>
          <w:rFonts w:ascii="Times New Roman" w:hAnsi="Times New Roman"/>
          <w:b/>
        </w:rPr>
        <w:t xml:space="preserve"> </w:t>
      </w:r>
      <w:r w:rsidRPr="003B7E17">
        <w:rPr>
          <w:rFonts w:ascii="Times New Roman" w:hAnsi="Times New Roman"/>
          <w:b/>
        </w:rPr>
        <w:t xml:space="preserve">the </w:t>
      </w:r>
      <w:r w:rsidR="007A3F44">
        <w:rPr>
          <w:rFonts w:ascii="Times New Roman" w:hAnsi="Times New Roman"/>
          <w:b/>
        </w:rPr>
        <w:t>l</w:t>
      </w:r>
      <w:r w:rsidRPr="003B7E17">
        <w:rPr>
          <w:rFonts w:ascii="Times New Roman" w:hAnsi="Times New Roman"/>
          <w:b/>
        </w:rPr>
        <w:t xml:space="preserve">ocation </w:t>
      </w:r>
      <w:r w:rsidR="007A3F44">
        <w:rPr>
          <w:rFonts w:ascii="Times New Roman" w:hAnsi="Times New Roman"/>
          <w:b/>
        </w:rPr>
        <w:t>d</w:t>
      </w:r>
      <w:r w:rsidRPr="003B7E17">
        <w:rPr>
          <w:rFonts w:ascii="Times New Roman" w:hAnsi="Times New Roman"/>
          <w:b/>
        </w:rPr>
        <w:t xml:space="preserve">ependent </w:t>
      </w:r>
      <w:r w:rsidR="007A3F44">
        <w:rPr>
          <w:rFonts w:ascii="Times New Roman" w:hAnsi="Times New Roman"/>
          <w:b/>
        </w:rPr>
        <w:t>b</w:t>
      </w:r>
      <w:r w:rsidRPr="003B7E17">
        <w:rPr>
          <w:rFonts w:ascii="Times New Roman" w:hAnsi="Times New Roman"/>
          <w:b/>
        </w:rPr>
        <w:t>roadcast service</w:t>
      </w:r>
      <w:r w:rsidR="005B1D81">
        <w:rPr>
          <w:rFonts w:ascii="Times New Roman" w:hAnsi="Times New Roman"/>
          <w:b/>
        </w:rPr>
        <w:t>,</w:t>
      </w:r>
      <w:r w:rsidR="00FF5022">
        <w:rPr>
          <w:rFonts w:ascii="Times New Roman" w:hAnsi="Times New Roman"/>
          <w:b/>
        </w:rPr>
        <w:t xml:space="preserve"> </w:t>
      </w:r>
      <w:r w:rsidR="00FF5022">
        <w:rPr>
          <w:rFonts w:ascii="Times New Roman" w:hAnsi="Times New Roman" w:hint="eastAsia"/>
          <w:b/>
        </w:rPr>
        <w:t>the</w:t>
      </w:r>
      <w:r w:rsidR="005B1D81">
        <w:rPr>
          <w:rFonts w:ascii="Times New Roman" w:hAnsi="Times New Roman"/>
          <w:b/>
        </w:rPr>
        <w:t xml:space="preserve"> </w:t>
      </w:r>
      <w:r w:rsidR="00E17C08" w:rsidRPr="00E17C08">
        <w:rPr>
          <w:rFonts w:ascii="Times New Roman" w:hAnsi="Times New Roman"/>
          <w:b/>
        </w:rPr>
        <w:t xml:space="preserve">area </w:t>
      </w:r>
      <w:r w:rsidR="00BC3562" w:rsidRPr="003B7E17">
        <w:rPr>
          <w:rFonts w:ascii="Times New Roman" w:hAnsi="Times New Roman"/>
          <w:b/>
        </w:rPr>
        <w:t>session ID</w:t>
      </w:r>
      <w:r w:rsidR="005B1D81">
        <w:rPr>
          <w:rFonts w:ascii="Times New Roman" w:hAnsi="Times New Roman"/>
          <w:b/>
        </w:rPr>
        <w:t xml:space="preserve"> of each </w:t>
      </w:r>
      <w:r w:rsidR="001816CB">
        <w:rPr>
          <w:rFonts w:ascii="Times New Roman" w:hAnsi="Times New Roman"/>
          <w:b/>
        </w:rPr>
        <w:t xml:space="preserve">distinguished </w:t>
      </w:r>
      <w:r w:rsidR="005B1D81">
        <w:rPr>
          <w:rFonts w:ascii="Times New Roman" w:hAnsi="Times New Roman"/>
          <w:b/>
        </w:rPr>
        <w:t>content of the MBS session</w:t>
      </w:r>
      <w:r w:rsidR="00BC3562" w:rsidRPr="003B7E17">
        <w:rPr>
          <w:rFonts w:ascii="Times New Roman" w:hAnsi="Times New Roman"/>
          <w:b/>
        </w:rPr>
        <w:t xml:space="preserve"> and the associated area range should be provided in the MBS configuration </w:t>
      </w:r>
      <w:r w:rsidR="001816CB" w:rsidRPr="003B7E17">
        <w:rPr>
          <w:rFonts w:ascii="Times New Roman" w:hAnsi="Times New Roman"/>
          <w:b/>
        </w:rPr>
        <w:t>information</w:t>
      </w:r>
      <w:r w:rsidR="001816CB">
        <w:rPr>
          <w:rFonts w:ascii="Times New Roman" w:hAnsi="Times New Roman"/>
          <w:b/>
        </w:rPr>
        <w:t>.</w:t>
      </w:r>
    </w:p>
    <w:p w14:paraId="0B890577" w14:textId="22A351FE" w:rsidR="00AC033E" w:rsidRDefault="00AC033E" w:rsidP="00252B99">
      <w:pPr>
        <w:rPr>
          <w:rFonts w:ascii="Times New Roman" w:hAnsi="Times New Roman"/>
          <w:b/>
        </w:rPr>
      </w:pPr>
    </w:p>
    <w:p w14:paraId="6E8D33BE" w14:textId="76259015" w:rsidR="00AC033E" w:rsidRDefault="00AC033E" w:rsidP="00AC033E">
      <w:pPr>
        <w:pStyle w:val="2"/>
        <w:numPr>
          <w:ilvl w:val="0"/>
          <w:numId w:val="0"/>
        </w:numPr>
        <w:ind w:left="575" w:hanging="575"/>
        <w:rPr>
          <w:rFonts w:ascii="Times New Roman" w:hAnsi="Times New Roman"/>
          <w:b/>
        </w:rPr>
      </w:pPr>
      <w:r w:rsidRPr="00CB42EF">
        <w:rPr>
          <w:rFonts w:hint="eastAsia"/>
        </w:rPr>
        <w:t>2</w:t>
      </w:r>
      <w:r w:rsidRPr="00CB42EF">
        <w:t>.</w:t>
      </w:r>
      <w:r>
        <w:t>2</w:t>
      </w:r>
      <w:r w:rsidRPr="00CB42EF">
        <w:t xml:space="preserve"> support of MBS services/contents in </w:t>
      </w:r>
      <w:r>
        <w:t xml:space="preserve">cells </w:t>
      </w:r>
      <w:r>
        <w:rPr>
          <w:lang w:val="sv-SE"/>
        </w:rPr>
        <w:t>area of more than one NTN cells (or portions thereof)</w:t>
      </w:r>
    </w:p>
    <w:p w14:paraId="39EE1F67" w14:textId="123894BC" w:rsidR="00AC033E" w:rsidRDefault="00FD6FB3" w:rsidP="00252B99">
      <w:pPr>
        <w:rPr>
          <w:rFonts w:ascii="Times New Roman" w:hAnsi="Times New Roman"/>
        </w:rPr>
      </w:pPr>
      <w:r>
        <w:rPr>
          <w:rFonts w:ascii="Times New Roman" w:hAnsi="Times New Roman" w:hint="eastAsia"/>
        </w:rPr>
        <w:t>I</w:t>
      </w:r>
      <w:r>
        <w:rPr>
          <w:rFonts w:ascii="Times New Roman" w:hAnsi="Times New Roman"/>
        </w:rPr>
        <w:t>n our opinion, there are two possible situations when MBS services/contents are available in more than one NTN cells:</w:t>
      </w:r>
    </w:p>
    <w:p w14:paraId="508117E1" w14:textId="50D9494B" w:rsidR="00FD6FB3" w:rsidRDefault="00FD6FB3" w:rsidP="00FD6FB3">
      <w:pPr>
        <w:pStyle w:val="afffffffe"/>
        <w:numPr>
          <w:ilvl w:val="0"/>
          <w:numId w:val="44"/>
        </w:numPr>
        <w:rPr>
          <w:rFonts w:ascii="Times New Roman" w:hAnsi="Times New Roman"/>
        </w:rPr>
      </w:pPr>
      <w:r>
        <w:rPr>
          <w:rFonts w:ascii="Times New Roman" w:hAnsi="Times New Roman" w:hint="eastAsia"/>
          <w:lang w:eastAsia="zh-CN"/>
        </w:rPr>
        <w:t>M</w:t>
      </w:r>
      <w:r>
        <w:rPr>
          <w:rFonts w:ascii="Times New Roman" w:hAnsi="Times New Roman"/>
          <w:lang w:eastAsia="zh-CN"/>
        </w:rPr>
        <w:t>BS services are available in multiple cells</w:t>
      </w:r>
    </w:p>
    <w:p w14:paraId="3ADD962B" w14:textId="458A88F8" w:rsidR="00FD6FB3" w:rsidRPr="00FD6FB3" w:rsidRDefault="00FD6FB3" w:rsidP="00FD6FB3">
      <w:pPr>
        <w:pStyle w:val="afffffffe"/>
        <w:numPr>
          <w:ilvl w:val="0"/>
          <w:numId w:val="44"/>
        </w:numPr>
        <w:rPr>
          <w:rFonts w:ascii="Times New Roman" w:hAnsi="Times New Roman"/>
        </w:rPr>
      </w:pPr>
      <w:r>
        <w:rPr>
          <w:rFonts w:ascii="Times New Roman" w:eastAsiaTheme="minorEastAsia" w:hAnsi="Times New Roman" w:hint="eastAsia"/>
          <w:lang w:eastAsia="zh-CN"/>
        </w:rPr>
        <w:t>M</w:t>
      </w:r>
      <w:r>
        <w:rPr>
          <w:rFonts w:ascii="Times New Roman" w:eastAsiaTheme="minorEastAsia" w:hAnsi="Times New Roman"/>
          <w:lang w:eastAsia="zh-CN"/>
        </w:rPr>
        <w:t xml:space="preserve">BS services are available in at least one </w:t>
      </w:r>
      <w:r w:rsidR="00FF5022">
        <w:rPr>
          <w:rFonts w:ascii="Times New Roman" w:eastAsiaTheme="minorEastAsia" w:hAnsi="Times New Roman"/>
          <w:lang w:eastAsia="zh-CN"/>
        </w:rPr>
        <w:t>whole</w:t>
      </w:r>
      <w:r>
        <w:rPr>
          <w:rFonts w:ascii="Times New Roman" w:eastAsiaTheme="minorEastAsia" w:hAnsi="Times New Roman"/>
          <w:lang w:eastAsia="zh-CN"/>
        </w:rPr>
        <w:t xml:space="preserve"> cell and in only portion of at least </w:t>
      </w:r>
      <w:r w:rsidR="003F22FF">
        <w:rPr>
          <w:rFonts w:ascii="Times New Roman" w:eastAsiaTheme="minorEastAsia" w:hAnsi="Times New Roman"/>
          <w:lang w:eastAsia="zh-CN"/>
        </w:rPr>
        <w:t xml:space="preserve">one </w:t>
      </w:r>
      <w:r>
        <w:rPr>
          <w:rFonts w:ascii="Times New Roman" w:eastAsiaTheme="minorEastAsia" w:hAnsi="Times New Roman"/>
          <w:lang w:eastAsia="zh-CN"/>
        </w:rPr>
        <w:t>cells</w:t>
      </w:r>
    </w:p>
    <w:p w14:paraId="0DE4D5FE" w14:textId="74E7B0D2" w:rsidR="00AC033E" w:rsidRDefault="00802434" w:rsidP="00252B99">
      <w:pPr>
        <w:rPr>
          <w:rFonts w:ascii="Times New Roman" w:hAnsi="Times New Roman"/>
        </w:rPr>
      </w:pPr>
      <w:r>
        <w:rPr>
          <w:rFonts w:ascii="Times New Roman" w:hAnsi="Times New Roman" w:hint="eastAsia"/>
        </w:rPr>
        <w:t>I</w:t>
      </w:r>
      <w:r>
        <w:rPr>
          <w:rFonts w:ascii="Times New Roman" w:hAnsi="Times New Roman"/>
        </w:rPr>
        <w:t xml:space="preserve">f the MBS services are available in </w:t>
      </w:r>
      <w:r w:rsidR="003B5568">
        <w:rPr>
          <w:rFonts w:ascii="Times New Roman" w:hAnsi="Times New Roman"/>
        </w:rPr>
        <w:t>multiple</w:t>
      </w:r>
      <w:r>
        <w:rPr>
          <w:rFonts w:ascii="Times New Roman" w:hAnsi="Times New Roman"/>
        </w:rPr>
        <w:t xml:space="preserve"> cell,</w:t>
      </w:r>
      <w:r w:rsidR="003B5568">
        <w:rPr>
          <w:rFonts w:ascii="Times New Roman" w:hAnsi="Times New Roman"/>
        </w:rPr>
        <w:t xml:space="preserve"> in each such cell, </w:t>
      </w:r>
      <w:r>
        <w:rPr>
          <w:rFonts w:ascii="Times New Roman" w:hAnsi="Times New Roman"/>
        </w:rPr>
        <w:t xml:space="preserve">the targeting intended broadcast area </w:t>
      </w:r>
      <w:r w:rsidR="00165A49">
        <w:rPr>
          <w:rFonts w:ascii="Times New Roman" w:hAnsi="Times New Roman" w:hint="eastAsia"/>
        </w:rPr>
        <w:t>does</w:t>
      </w:r>
      <w:r w:rsidR="00165A49">
        <w:rPr>
          <w:rFonts w:ascii="Times New Roman" w:hAnsi="Times New Roman"/>
        </w:rPr>
        <w:t xml:space="preserve"> not need to</w:t>
      </w:r>
      <w:r>
        <w:rPr>
          <w:rFonts w:ascii="Times New Roman" w:hAnsi="Times New Roman"/>
        </w:rPr>
        <w:t xml:space="preserve"> be provided to UEs, since the UE camping </w:t>
      </w:r>
      <w:r w:rsidR="00E474FB">
        <w:rPr>
          <w:rFonts w:ascii="Times New Roman" w:hAnsi="Times New Roman"/>
        </w:rPr>
        <w:t>on</w:t>
      </w:r>
      <w:r>
        <w:rPr>
          <w:rFonts w:ascii="Times New Roman" w:hAnsi="Times New Roman"/>
        </w:rPr>
        <w:t xml:space="preserve"> such cell can </w:t>
      </w:r>
      <w:r w:rsidR="0059303D">
        <w:rPr>
          <w:rFonts w:ascii="Times New Roman" w:hAnsi="Times New Roman"/>
        </w:rPr>
        <w:t>receive</w:t>
      </w:r>
      <w:r>
        <w:rPr>
          <w:rFonts w:ascii="Times New Roman" w:hAnsi="Times New Roman"/>
        </w:rPr>
        <w:t xml:space="preserve"> MBS services </w:t>
      </w:r>
      <w:r w:rsidR="00E474FB">
        <w:rPr>
          <w:rFonts w:ascii="Times New Roman" w:hAnsi="Times New Roman"/>
        </w:rPr>
        <w:t>everywhere in the cell. On the other hand, if the MBS services are available in only part of a cell, related enhancements</w:t>
      </w:r>
      <w:r w:rsidR="00190189">
        <w:rPr>
          <w:rFonts w:ascii="Times New Roman" w:hAnsi="Times New Roman"/>
        </w:rPr>
        <w:t xml:space="preserve"> </w:t>
      </w:r>
      <w:r w:rsidR="003B5568">
        <w:rPr>
          <w:rFonts w:ascii="Times New Roman" w:hAnsi="Times New Roman"/>
        </w:rPr>
        <w:t xml:space="preserve">to </w:t>
      </w:r>
      <w:r w:rsidR="00190189">
        <w:rPr>
          <w:rFonts w:ascii="Times New Roman" w:hAnsi="Times New Roman"/>
        </w:rPr>
        <w:t>be considered</w:t>
      </w:r>
      <w:r w:rsidR="00E474FB">
        <w:rPr>
          <w:rFonts w:ascii="Times New Roman" w:hAnsi="Times New Roman"/>
        </w:rPr>
        <w:t xml:space="preserve"> are mentioned in the last section. Anyway, we should embrace both of</w:t>
      </w:r>
      <w:r w:rsidR="003F22FF">
        <w:rPr>
          <w:rFonts w:ascii="Times New Roman" w:hAnsi="Times New Roman"/>
        </w:rPr>
        <w:t xml:space="preserve"> two</w:t>
      </w:r>
      <w:r w:rsidR="00E474FB">
        <w:rPr>
          <w:rFonts w:ascii="Times New Roman" w:hAnsi="Times New Roman"/>
        </w:rPr>
        <w:t xml:space="preserve"> situations</w:t>
      </w:r>
      <w:r w:rsidR="00B44E65">
        <w:rPr>
          <w:rFonts w:ascii="Times New Roman" w:hAnsi="Times New Roman"/>
        </w:rPr>
        <w:t>:</w:t>
      </w:r>
      <w:r w:rsidR="00E474FB">
        <w:rPr>
          <w:rFonts w:ascii="Times New Roman" w:hAnsi="Times New Roman"/>
        </w:rPr>
        <w:t xml:space="preserve"> </w:t>
      </w:r>
      <w:r w:rsidR="00B44E65">
        <w:rPr>
          <w:rFonts w:ascii="Times New Roman" w:hAnsi="Times New Roman"/>
        </w:rPr>
        <w:t xml:space="preserve">1. </w:t>
      </w:r>
      <w:r w:rsidR="00E474FB">
        <w:rPr>
          <w:rFonts w:ascii="Times New Roman" w:hAnsi="Times New Roman"/>
        </w:rPr>
        <w:t xml:space="preserve">MBS services are available in </w:t>
      </w:r>
      <w:r w:rsidR="003F22FF">
        <w:rPr>
          <w:rFonts w:ascii="Times New Roman" w:hAnsi="Times New Roman"/>
        </w:rPr>
        <w:t xml:space="preserve">one </w:t>
      </w:r>
      <w:r w:rsidR="00FF5022">
        <w:rPr>
          <w:rFonts w:ascii="Times New Roman" w:hAnsi="Times New Roman"/>
        </w:rPr>
        <w:t>whole</w:t>
      </w:r>
      <w:r w:rsidR="00E474FB">
        <w:rPr>
          <w:rFonts w:ascii="Times New Roman" w:hAnsi="Times New Roman"/>
        </w:rPr>
        <w:t xml:space="preserve"> cell</w:t>
      </w:r>
      <w:r w:rsidR="00B44E65">
        <w:rPr>
          <w:rFonts w:ascii="Times New Roman" w:hAnsi="Times New Roman"/>
        </w:rPr>
        <w:t>,</w:t>
      </w:r>
      <w:r w:rsidR="00E474FB">
        <w:rPr>
          <w:rFonts w:ascii="Times New Roman" w:hAnsi="Times New Roman"/>
        </w:rPr>
        <w:t xml:space="preserve"> and</w:t>
      </w:r>
      <w:r w:rsidR="00B44E65">
        <w:rPr>
          <w:rFonts w:ascii="Times New Roman" w:hAnsi="Times New Roman"/>
        </w:rPr>
        <w:t xml:space="preserve"> 2. MBS services are</w:t>
      </w:r>
      <w:r w:rsidR="00190189">
        <w:rPr>
          <w:rFonts w:ascii="Times New Roman" w:hAnsi="Times New Roman"/>
        </w:rPr>
        <w:t xml:space="preserve"> available </w:t>
      </w:r>
      <w:r w:rsidR="00E474FB">
        <w:rPr>
          <w:rFonts w:ascii="Times New Roman" w:hAnsi="Times New Roman"/>
        </w:rPr>
        <w:t xml:space="preserve">in part of one </w:t>
      </w:r>
      <w:r w:rsidR="003F22FF">
        <w:rPr>
          <w:rFonts w:ascii="Times New Roman" w:hAnsi="Times New Roman"/>
        </w:rPr>
        <w:t>cell.</w:t>
      </w:r>
      <w:r w:rsidR="00190189">
        <w:rPr>
          <w:rFonts w:ascii="Times New Roman" w:hAnsi="Times New Roman"/>
        </w:rPr>
        <w:t xml:space="preserve"> </w:t>
      </w:r>
      <w:r w:rsidR="00E474FB">
        <w:rPr>
          <w:rFonts w:ascii="Times New Roman" w:hAnsi="Times New Roman"/>
        </w:rPr>
        <w:t xml:space="preserve">Therefore, we suggest to mark any </w:t>
      </w:r>
      <w:r w:rsidR="003F22FF">
        <w:rPr>
          <w:rFonts w:ascii="Times New Roman" w:hAnsi="Times New Roman"/>
        </w:rPr>
        <w:t xml:space="preserve">stage-3 </w:t>
      </w:r>
      <w:r w:rsidR="00E474FB">
        <w:rPr>
          <w:rFonts w:ascii="Times New Roman" w:hAnsi="Times New Roman"/>
        </w:rPr>
        <w:t>enhancement for indicating intended targeting MBS service area in the NTN cell as optional.</w:t>
      </w:r>
    </w:p>
    <w:p w14:paraId="20A73C3D" w14:textId="1003FF9C" w:rsidR="00AC033E" w:rsidRDefault="00E474FB" w:rsidP="00252B99">
      <w:pPr>
        <w:rPr>
          <w:rFonts w:ascii="Times New Roman" w:hAnsi="Times New Roman"/>
          <w:b/>
        </w:rPr>
      </w:pPr>
      <w:r w:rsidRPr="003B7E17">
        <w:rPr>
          <w:rFonts w:ascii="Times New Roman" w:hAnsi="Times New Roman" w:hint="eastAsia"/>
          <w:b/>
        </w:rPr>
        <w:t>P</w:t>
      </w:r>
      <w:r w:rsidRPr="003B7E17">
        <w:rPr>
          <w:rFonts w:ascii="Times New Roman" w:hAnsi="Times New Roman"/>
          <w:b/>
        </w:rPr>
        <w:t xml:space="preserve">roposal </w:t>
      </w:r>
      <w:r w:rsidR="00DD5609">
        <w:rPr>
          <w:rFonts w:ascii="Times New Roman" w:hAnsi="Times New Roman"/>
          <w:b/>
        </w:rPr>
        <w:t>3</w:t>
      </w:r>
      <w:r w:rsidR="005A3D2A">
        <w:rPr>
          <w:rFonts w:ascii="Times New Roman" w:hAnsi="Times New Roman"/>
          <w:b/>
        </w:rPr>
        <w:t>:</w:t>
      </w:r>
      <w:r w:rsidRPr="003B7E17">
        <w:rPr>
          <w:rFonts w:ascii="Times New Roman" w:hAnsi="Times New Roman"/>
          <w:b/>
        </w:rPr>
        <w:t xml:space="preserve"> RAN2 to a</w:t>
      </w:r>
      <w:r w:rsidR="00975552">
        <w:rPr>
          <w:rFonts w:ascii="Times New Roman" w:hAnsi="Times New Roman"/>
          <w:b/>
        </w:rPr>
        <w:t>gree that</w:t>
      </w:r>
      <w:r w:rsidR="00512AE8">
        <w:rPr>
          <w:rFonts w:ascii="Times New Roman" w:hAnsi="Times New Roman"/>
          <w:b/>
        </w:rPr>
        <w:t>,</w:t>
      </w:r>
      <w:r w:rsidR="007E5C63">
        <w:rPr>
          <w:rFonts w:ascii="Times New Roman" w:hAnsi="Times New Roman"/>
          <w:b/>
        </w:rPr>
        <w:t xml:space="preserve"> </w:t>
      </w:r>
      <w:r w:rsidR="00FF5022">
        <w:rPr>
          <w:rFonts w:ascii="Times New Roman" w:hAnsi="Times New Roman"/>
          <w:b/>
        </w:rPr>
        <w:t>t</w:t>
      </w:r>
      <w:r w:rsidR="00FF5022" w:rsidRPr="00FF5022">
        <w:rPr>
          <w:rFonts w:ascii="Times New Roman" w:hAnsi="Times New Roman"/>
          <w:b/>
        </w:rPr>
        <w:t>o support MBS services/contents in cell area of more than one NTN cells (or portions thereof), only the service area covering portions of cells need to be explicitly indicated.</w:t>
      </w:r>
    </w:p>
    <w:p w14:paraId="0AFC512A" w14:textId="0CC26225" w:rsidR="0008522A" w:rsidRDefault="0008522A" w:rsidP="00252B99">
      <w:pPr>
        <w:rPr>
          <w:rFonts w:ascii="Times New Roman" w:hAnsi="Times New Roman"/>
          <w:b/>
        </w:rPr>
      </w:pPr>
    </w:p>
    <w:p w14:paraId="183BED86" w14:textId="43991B2E" w:rsidR="0008522A" w:rsidRDefault="006A5D4C" w:rsidP="006A5D4C">
      <w:pPr>
        <w:pStyle w:val="2"/>
        <w:numPr>
          <w:ilvl w:val="0"/>
          <w:numId w:val="0"/>
        </w:numPr>
        <w:ind w:left="575" w:hanging="575"/>
      </w:pPr>
      <w:r>
        <w:t xml:space="preserve">2.3 </w:t>
      </w:r>
      <w:r w:rsidR="0008522A" w:rsidRPr="0008522A">
        <w:t xml:space="preserve">how to </w:t>
      </w:r>
      <w:r w:rsidR="00766F7D">
        <w:t>indicate</w:t>
      </w:r>
      <w:r w:rsidR="0008522A" w:rsidRPr="0008522A">
        <w:t xml:space="preserve"> the service area information in</w:t>
      </w:r>
      <w:r w:rsidR="00114ACE">
        <w:t xml:space="preserve"> the </w:t>
      </w:r>
      <w:proofErr w:type="spellStart"/>
      <w:r w:rsidR="00114ACE">
        <w:t>Uu</w:t>
      </w:r>
      <w:proofErr w:type="spellEnd"/>
      <w:r w:rsidR="00114ACE">
        <w:t xml:space="preserve"> signalling</w:t>
      </w:r>
      <w:r w:rsidR="0008522A" w:rsidRPr="0008522A">
        <w:t>?</w:t>
      </w:r>
    </w:p>
    <w:p w14:paraId="52FD96B1" w14:textId="03996B1C" w:rsidR="0008522A" w:rsidRPr="00912F90" w:rsidRDefault="00BF3ACE" w:rsidP="0008522A">
      <w:pPr>
        <w:rPr>
          <w:rFonts w:ascii="Times New Roman" w:hAnsi="Times New Roman"/>
          <w:lang w:val="en-GB"/>
        </w:rPr>
      </w:pPr>
      <w:r>
        <w:rPr>
          <w:rFonts w:ascii="Times New Roman" w:hAnsi="Times New Roman"/>
          <w:lang w:val="en-GB"/>
        </w:rPr>
        <w:t>Currently, there are three options on table:</w:t>
      </w:r>
      <w:r w:rsidRPr="00BF3ACE">
        <w:t xml:space="preserve"> </w:t>
      </w:r>
      <w:r w:rsidRPr="00BF3ACE">
        <w:rPr>
          <w:rFonts w:ascii="Times New Roman" w:hAnsi="Times New Roman"/>
          <w:lang w:val="en-GB"/>
        </w:rPr>
        <w:t>including the service area information</w:t>
      </w:r>
      <w:r>
        <w:rPr>
          <w:rFonts w:ascii="Times New Roman" w:hAnsi="Times New Roman"/>
          <w:lang w:val="en-GB"/>
        </w:rPr>
        <w:t xml:space="preserve"> in </w:t>
      </w:r>
      <w:r w:rsidRPr="00BF3ACE">
        <w:rPr>
          <w:rFonts w:ascii="Times New Roman" w:hAnsi="Times New Roman"/>
          <w:lang w:val="en-GB"/>
        </w:rPr>
        <w:t>SIB20</w:t>
      </w:r>
      <w:r>
        <w:rPr>
          <w:rFonts w:ascii="Times New Roman" w:hAnsi="Times New Roman"/>
          <w:lang w:val="en-GB"/>
        </w:rPr>
        <w:t xml:space="preserve">, </w:t>
      </w:r>
      <w:r w:rsidRPr="00BF3ACE">
        <w:rPr>
          <w:rFonts w:ascii="Times New Roman" w:hAnsi="Times New Roman"/>
          <w:lang w:val="en-GB"/>
        </w:rPr>
        <w:t>SIB21</w:t>
      </w:r>
      <w:r>
        <w:rPr>
          <w:rFonts w:ascii="Times New Roman" w:hAnsi="Times New Roman"/>
          <w:lang w:val="en-GB"/>
        </w:rPr>
        <w:t>, or</w:t>
      </w:r>
      <w:r w:rsidR="007442EE">
        <w:rPr>
          <w:rFonts w:ascii="Times New Roman" w:hAnsi="Times New Roman"/>
          <w:lang w:val="en-GB"/>
        </w:rPr>
        <w:t xml:space="preserve"> the</w:t>
      </w:r>
      <w:r>
        <w:rPr>
          <w:rFonts w:ascii="Times New Roman" w:hAnsi="Times New Roman"/>
          <w:lang w:val="en-GB"/>
        </w:rPr>
        <w:t xml:space="preserve"> </w:t>
      </w:r>
      <w:r w:rsidR="008168BF">
        <w:rPr>
          <w:rFonts w:ascii="Times New Roman" w:hAnsi="Times New Roman"/>
          <w:lang w:val="en-GB"/>
        </w:rPr>
        <w:t xml:space="preserve">MCCH consisting of </w:t>
      </w:r>
      <w:proofErr w:type="spellStart"/>
      <w:r w:rsidRPr="00BF3ACE">
        <w:rPr>
          <w:rFonts w:ascii="Times New Roman" w:hAnsi="Times New Roman"/>
          <w:b/>
          <w:i/>
          <w:lang w:val="en-GB"/>
        </w:rPr>
        <w:t>MBSBroadcastConfiguration</w:t>
      </w:r>
      <w:proofErr w:type="spellEnd"/>
      <w:r w:rsidR="008168BF">
        <w:rPr>
          <w:rFonts w:ascii="Times New Roman" w:hAnsi="Times New Roman"/>
          <w:lang w:val="en-GB"/>
        </w:rPr>
        <w:t xml:space="preserve"> IE</w:t>
      </w:r>
      <w:r>
        <w:rPr>
          <w:rFonts w:ascii="Times New Roman" w:hAnsi="Times New Roman"/>
          <w:lang w:val="en-GB"/>
        </w:rPr>
        <w:t>.</w:t>
      </w:r>
      <w:r w:rsidR="008168BF">
        <w:rPr>
          <w:rFonts w:ascii="Times New Roman" w:hAnsi="Times New Roman" w:hint="eastAsia"/>
          <w:lang w:val="en-GB"/>
        </w:rPr>
        <w:t xml:space="preserve"> </w:t>
      </w:r>
      <w:r w:rsidR="00912F90" w:rsidRPr="00912F90">
        <w:rPr>
          <w:rFonts w:ascii="Times New Roman" w:hAnsi="Times New Roman"/>
          <w:lang w:val="en-GB"/>
        </w:rPr>
        <w:t>According to [</w:t>
      </w:r>
      <w:r w:rsidR="00D84DC5">
        <w:rPr>
          <w:rFonts w:ascii="Times New Roman" w:hAnsi="Times New Roman"/>
          <w:lang w:val="en-GB"/>
        </w:rPr>
        <w:t>3</w:t>
      </w:r>
      <w:r w:rsidR="00912F90" w:rsidRPr="00912F90">
        <w:rPr>
          <w:rFonts w:ascii="Times New Roman" w:hAnsi="Times New Roman"/>
          <w:lang w:val="en-GB"/>
        </w:rPr>
        <w:t>], SIB20/21 contains the following information, respectively:</w:t>
      </w:r>
    </w:p>
    <w:p w14:paraId="11227CA6" w14:textId="17E17202" w:rsidR="00912F90" w:rsidRDefault="007442EE" w:rsidP="00912F90">
      <w:pPr>
        <w:pStyle w:val="afffffffe"/>
        <w:numPr>
          <w:ilvl w:val="0"/>
          <w:numId w:val="46"/>
        </w:numPr>
        <w:rPr>
          <w:rFonts w:ascii="Times New Roman" w:hAnsi="Times New Roman"/>
          <w:lang w:val="en-GB"/>
        </w:rPr>
      </w:pPr>
      <w:r>
        <w:rPr>
          <w:rFonts w:ascii="Times New Roman" w:hAnsi="Times New Roman"/>
          <w:lang w:val="en-GB" w:eastAsia="zh-CN"/>
        </w:rPr>
        <w:t>t</w:t>
      </w:r>
      <w:r w:rsidR="00912F90" w:rsidRPr="00912F90">
        <w:rPr>
          <w:rFonts w:ascii="Times New Roman" w:hAnsi="Times New Roman"/>
          <w:lang w:val="en-GB" w:eastAsia="zh-CN"/>
        </w:rPr>
        <w:t>he information required to acquire the MCCH/MTCH configurations for MBS broadcast</w:t>
      </w:r>
    </w:p>
    <w:p w14:paraId="28F57044" w14:textId="4BF7706A" w:rsidR="0008522A" w:rsidRPr="00E03C58" w:rsidRDefault="00E03C58" w:rsidP="0008522A">
      <w:pPr>
        <w:pStyle w:val="afffffffe"/>
        <w:numPr>
          <w:ilvl w:val="0"/>
          <w:numId w:val="46"/>
        </w:numPr>
        <w:rPr>
          <w:rFonts w:ascii="Times New Roman" w:hAnsi="Times New Roman"/>
          <w:lang w:val="en-GB"/>
        </w:rPr>
      </w:pPr>
      <w:r>
        <w:rPr>
          <w:rFonts w:ascii="Times New Roman" w:hAnsi="Times New Roman"/>
          <w:lang w:val="en-GB" w:eastAsia="zh-CN"/>
        </w:rPr>
        <w:t xml:space="preserve">the </w:t>
      </w:r>
      <w:r w:rsidR="007442EE">
        <w:rPr>
          <w:rFonts w:ascii="Times New Roman" w:hAnsi="Times New Roman"/>
          <w:lang w:val="en-GB" w:eastAsia="zh-CN"/>
        </w:rPr>
        <w:t>i</w:t>
      </w:r>
      <w:r w:rsidR="00C667AE">
        <w:rPr>
          <w:rFonts w:ascii="Times New Roman" w:hAnsi="Times New Roman"/>
          <w:lang w:val="en-GB" w:eastAsia="zh-CN"/>
        </w:rPr>
        <w:t>nformation related to service continuity for MBS broadcast reception. Especially, the UE is made aware of which frequency is providing which MBS broadcast services.</w:t>
      </w:r>
      <w:r w:rsidR="00471CB1">
        <w:rPr>
          <w:rFonts w:ascii="Times New Roman" w:hAnsi="Times New Roman"/>
          <w:lang w:val="en-GB" w:eastAsia="zh-CN"/>
        </w:rPr>
        <w:t xml:space="preserve"> </w:t>
      </w:r>
    </w:p>
    <w:p w14:paraId="4D378B91" w14:textId="485531B6" w:rsidR="00E03C58" w:rsidRPr="00E03C58" w:rsidRDefault="00471CB1" w:rsidP="00BF3ACE">
      <w:pPr>
        <w:rPr>
          <w:rFonts w:ascii="Times New Roman" w:hAnsi="Times New Roman"/>
        </w:rPr>
      </w:pPr>
      <w:r>
        <w:rPr>
          <w:rFonts w:ascii="Times New Roman" w:hAnsi="Times New Roman" w:hint="eastAsia"/>
          <w:lang w:val="en-GB"/>
        </w:rPr>
        <w:t>N</w:t>
      </w:r>
      <w:r>
        <w:rPr>
          <w:rFonts w:ascii="Times New Roman" w:hAnsi="Times New Roman"/>
          <w:lang w:val="en-GB"/>
        </w:rPr>
        <w:t xml:space="preserve">ote that </w:t>
      </w:r>
      <w:r w:rsidR="00BF3ACE">
        <w:rPr>
          <w:rFonts w:ascii="Times New Roman" w:hAnsi="Times New Roman"/>
          <w:lang w:val="en-GB"/>
        </w:rPr>
        <w:t xml:space="preserve">different </w:t>
      </w:r>
      <w:r>
        <w:rPr>
          <w:rFonts w:ascii="Times New Roman" w:hAnsi="Times New Roman"/>
          <w:lang w:val="en-GB"/>
        </w:rPr>
        <w:t>FSAI</w:t>
      </w:r>
      <w:r w:rsidR="008168BF">
        <w:rPr>
          <w:rFonts w:ascii="Times New Roman" w:hAnsi="Times New Roman"/>
          <w:lang w:val="en-GB"/>
        </w:rPr>
        <w:t>s</w:t>
      </w:r>
      <w:r>
        <w:rPr>
          <w:rFonts w:ascii="Times New Roman" w:hAnsi="Times New Roman"/>
          <w:lang w:val="en-GB"/>
        </w:rPr>
        <w:t xml:space="preserve"> included in the SIB21 is also</w:t>
      </w:r>
      <w:r w:rsidR="00BF3ACE">
        <w:rPr>
          <w:rFonts w:ascii="Times New Roman" w:hAnsi="Times New Roman"/>
          <w:lang w:val="en-GB"/>
        </w:rPr>
        <w:t xml:space="preserve"> mapped to different broadcast session</w:t>
      </w:r>
      <w:r w:rsidR="008168BF">
        <w:rPr>
          <w:rFonts w:ascii="Times New Roman" w:hAnsi="Times New Roman"/>
          <w:lang w:val="en-GB"/>
        </w:rPr>
        <w:t>s</w:t>
      </w:r>
      <w:r w:rsidR="00BF3ACE">
        <w:rPr>
          <w:rFonts w:ascii="Times New Roman" w:hAnsi="Times New Roman"/>
          <w:lang w:val="en-GB"/>
        </w:rPr>
        <w:t>, configured by</w:t>
      </w:r>
      <w:r w:rsidR="008168BF">
        <w:rPr>
          <w:rFonts w:ascii="Times New Roman" w:hAnsi="Times New Roman"/>
          <w:lang w:val="en-GB"/>
        </w:rPr>
        <w:t xml:space="preserve"> the</w:t>
      </w:r>
      <w:r w:rsidR="00BF3ACE">
        <w:rPr>
          <w:rFonts w:ascii="Times New Roman" w:hAnsi="Times New Roman"/>
          <w:lang w:val="en-GB"/>
        </w:rPr>
        <w:t xml:space="preserve"> upper layer signalling from the network</w:t>
      </w:r>
      <w:r w:rsidR="008168BF">
        <w:rPr>
          <w:rFonts w:ascii="Times New Roman" w:hAnsi="Times New Roman"/>
          <w:lang w:val="en-GB"/>
        </w:rPr>
        <w:t>,</w:t>
      </w:r>
      <w:r w:rsidR="00BF3ACE">
        <w:rPr>
          <w:rFonts w:ascii="Times New Roman" w:hAnsi="Times New Roman"/>
          <w:lang w:val="en-GB"/>
        </w:rPr>
        <w:t xml:space="preserve"> according to [</w:t>
      </w:r>
      <w:r w:rsidR="00D84DC5">
        <w:rPr>
          <w:rFonts w:ascii="Times New Roman" w:hAnsi="Times New Roman"/>
          <w:lang w:val="en-GB"/>
        </w:rPr>
        <w:t>4</w:t>
      </w:r>
      <w:r w:rsidR="00BF3ACE">
        <w:rPr>
          <w:rFonts w:ascii="Times New Roman" w:hAnsi="Times New Roman"/>
          <w:lang w:val="en-GB"/>
        </w:rPr>
        <w:t>]</w:t>
      </w:r>
      <w:r w:rsidR="008168BF">
        <w:rPr>
          <w:rFonts w:ascii="Times New Roman" w:hAnsi="Times New Roman"/>
          <w:lang w:val="en-GB"/>
        </w:rPr>
        <w:t>.</w:t>
      </w:r>
      <w:r w:rsidR="00E03C58">
        <w:rPr>
          <w:rFonts w:ascii="Times New Roman" w:hAnsi="Times New Roman"/>
          <w:lang w:val="en-GB"/>
        </w:rPr>
        <w:t xml:space="preserve"> </w:t>
      </w:r>
      <w:r w:rsidR="00B2233D">
        <w:rPr>
          <w:rFonts w:ascii="Times New Roman" w:hAnsi="Times New Roman"/>
          <w:lang w:val="en-GB"/>
        </w:rPr>
        <w:t>On the other hand</w:t>
      </w:r>
      <w:r w:rsidR="00BF3ACE">
        <w:rPr>
          <w:rFonts w:ascii="Times New Roman" w:hAnsi="Times New Roman"/>
          <w:lang w:val="en-GB"/>
        </w:rPr>
        <w:t>, a</w:t>
      </w:r>
      <w:r w:rsidR="00B252FD" w:rsidRPr="00C667AE">
        <w:rPr>
          <w:rFonts w:ascii="Times New Roman" w:hAnsi="Times New Roman"/>
          <w:lang w:val="en-GB"/>
        </w:rPr>
        <w:t>ccording to [</w:t>
      </w:r>
      <w:r w:rsidR="0050001B">
        <w:rPr>
          <w:rFonts w:ascii="Times New Roman" w:hAnsi="Times New Roman"/>
          <w:lang w:val="en-GB"/>
        </w:rPr>
        <w:t>5</w:t>
      </w:r>
      <w:r w:rsidR="00B252FD" w:rsidRPr="00C667AE">
        <w:rPr>
          <w:rFonts w:ascii="Times New Roman" w:hAnsi="Times New Roman"/>
          <w:lang w:val="en-GB"/>
        </w:rPr>
        <w:t xml:space="preserve">], the MCCH carries </w:t>
      </w:r>
      <w:r w:rsidR="00B252FD" w:rsidRPr="00C667AE">
        <w:rPr>
          <w:rFonts w:ascii="Times New Roman" w:hAnsi="Times New Roman"/>
        </w:rPr>
        <w:t xml:space="preserve">the list of all broadcast services with ongoing sessions transmitted on MTCH(s) and the associated information for broadcast session </w:t>
      </w:r>
      <w:r w:rsidR="00D84DC5">
        <w:rPr>
          <w:rFonts w:ascii="Times New Roman" w:hAnsi="Times New Roman"/>
        </w:rPr>
        <w:t>such as</w:t>
      </w:r>
      <w:r w:rsidR="00B252FD" w:rsidRPr="00C667AE">
        <w:rPr>
          <w:rFonts w:ascii="Times New Roman" w:hAnsi="Times New Roman"/>
        </w:rPr>
        <w:t xml:space="preserve"> MBS session ID, associated G-RNTI scheduling information</w:t>
      </w:r>
      <w:r w:rsidR="00D84DC5">
        <w:rPr>
          <w:rFonts w:ascii="Times New Roman" w:hAnsi="Times New Roman"/>
        </w:rPr>
        <w:t>, etc</w:t>
      </w:r>
      <w:r w:rsidR="00B252FD" w:rsidRPr="00C667AE">
        <w:rPr>
          <w:rFonts w:ascii="Times New Roman" w:hAnsi="Times New Roman"/>
        </w:rPr>
        <w:t>. MCCH content is transmitted within periodically occurring time domain windows, referred to as MCCH transmission window defined by MCCH repetition period, MCCH window duration and radio frame/slot offset</w:t>
      </w:r>
      <w:r w:rsidR="00BF3ACE">
        <w:rPr>
          <w:rFonts w:ascii="Times New Roman" w:hAnsi="Times New Roman"/>
        </w:rPr>
        <w:t>.</w:t>
      </w:r>
    </w:p>
    <w:p w14:paraId="3E6F4D66" w14:textId="448A628B" w:rsidR="008C1103" w:rsidRPr="008C1103" w:rsidRDefault="00114ACE" w:rsidP="00BF3ACE">
      <w:pPr>
        <w:rPr>
          <w:rFonts w:ascii="Times New Roman" w:hAnsi="Times New Roman"/>
        </w:rPr>
      </w:pPr>
      <w:r>
        <w:rPr>
          <w:rFonts w:ascii="Times New Roman" w:hAnsi="Times New Roman" w:hint="eastAsia"/>
          <w:lang w:val="en-GB"/>
        </w:rPr>
        <w:t>A</w:t>
      </w:r>
      <w:r>
        <w:rPr>
          <w:rFonts w:ascii="Times New Roman" w:hAnsi="Times New Roman"/>
          <w:lang w:val="en-GB"/>
        </w:rPr>
        <w:t>pparently, the current spec only arms</w:t>
      </w:r>
      <w:r w:rsidR="00631D72">
        <w:rPr>
          <w:rFonts w:ascii="Times New Roman" w:hAnsi="Times New Roman"/>
          <w:lang w:val="en-GB"/>
        </w:rPr>
        <w:t xml:space="preserve"> the</w:t>
      </w:r>
      <w:r>
        <w:rPr>
          <w:rFonts w:ascii="Times New Roman" w:hAnsi="Times New Roman"/>
          <w:lang w:val="en-GB"/>
        </w:rPr>
        <w:t xml:space="preserve"> SIB20 with the functionalities of carrying the MCCH and MTCH scheduling information. The </w:t>
      </w:r>
      <w:r w:rsidR="008C1103">
        <w:rPr>
          <w:rFonts w:ascii="Times New Roman" w:hAnsi="Times New Roman"/>
          <w:lang w:val="en-GB"/>
        </w:rPr>
        <w:t>size</w:t>
      </w:r>
      <w:r>
        <w:rPr>
          <w:rFonts w:ascii="Times New Roman" w:hAnsi="Times New Roman"/>
          <w:lang w:val="en-GB"/>
        </w:rPr>
        <w:t xml:space="preserve"> of the SIB20 is relatively </w:t>
      </w:r>
      <w:r w:rsidR="00E811A6">
        <w:rPr>
          <w:rFonts w:ascii="Times New Roman" w:hAnsi="Times New Roman"/>
          <w:lang w:val="en-GB"/>
        </w:rPr>
        <w:t>small</w:t>
      </w:r>
      <w:r>
        <w:rPr>
          <w:rFonts w:ascii="Times New Roman" w:hAnsi="Times New Roman"/>
          <w:lang w:val="en-GB"/>
        </w:rPr>
        <w:t>, considering the details of the MBMS service information is</w:t>
      </w:r>
      <w:r w:rsidR="00E03C58">
        <w:rPr>
          <w:rFonts w:ascii="Times New Roman" w:hAnsi="Times New Roman"/>
          <w:lang w:val="en-GB"/>
        </w:rPr>
        <w:t xml:space="preserve"> further</w:t>
      </w:r>
      <w:r>
        <w:rPr>
          <w:rFonts w:ascii="Times New Roman" w:hAnsi="Times New Roman"/>
          <w:lang w:val="en-GB"/>
        </w:rPr>
        <w:t xml:space="preserve"> included in the MCCH, rather than itself.</w:t>
      </w:r>
      <w:r w:rsidRPr="00114ACE">
        <w:rPr>
          <w:rFonts w:ascii="Times New Roman" w:hAnsi="Times New Roman"/>
          <w:lang w:val="en-GB"/>
        </w:rPr>
        <w:t xml:space="preserve"> </w:t>
      </w:r>
      <w:r w:rsidR="00631D72">
        <w:rPr>
          <w:rFonts w:ascii="Times New Roman" w:hAnsi="Times New Roman"/>
          <w:lang w:val="en-GB"/>
        </w:rPr>
        <w:t xml:space="preserve">It seems that </w:t>
      </w:r>
      <w:r w:rsidRPr="00114ACE">
        <w:rPr>
          <w:rFonts w:ascii="Times New Roman" w:hAnsi="Times New Roman"/>
          <w:lang w:val="en-GB"/>
        </w:rPr>
        <w:t>SIB20 inform</w:t>
      </w:r>
      <w:r w:rsidR="00631D72">
        <w:rPr>
          <w:rFonts w:ascii="Times New Roman" w:hAnsi="Times New Roman"/>
          <w:lang w:val="en-GB"/>
        </w:rPr>
        <w:t>ing</w:t>
      </w:r>
      <w:r w:rsidR="00E03C58">
        <w:rPr>
          <w:rFonts w:ascii="Times New Roman" w:hAnsi="Times New Roman"/>
          <w:lang w:val="en-GB"/>
        </w:rPr>
        <w:t xml:space="preserve"> of</w:t>
      </w:r>
      <w:r w:rsidRPr="00114ACE">
        <w:rPr>
          <w:rFonts w:ascii="Times New Roman" w:hAnsi="Times New Roman"/>
          <w:lang w:val="en-GB"/>
        </w:rPr>
        <w:t xml:space="preserve"> the</w:t>
      </w:r>
      <w:r w:rsidR="00E811A6">
        <w:rPr>
          <w:rFonts w:ascii="Times New Roman" w:hAnsi="Times New Roman"/>
          <w:lang w:val="en-GB"/>
        </w:rPr>
        <w:t xml:space="preserve"> intended</w:t>
      </w:r>
      <w:r w:rsidRPr="00114ACE">
        <w:rPr>
          <w:rFonts w:ascii="Times New Roman" w:hAnsi="Times New Roman"/>
          <w:lang w:val="en-GB"/>
        </w:rPr>
        <w:t xml:space="preserve"> </w:t>
      </w:r>
      <w:r w:rsidRPr="00114ACE">
        <w:rPr>
          <w:rFonts w:ascii="Times New Roman" w:hAnsi="Times New Roman"/>
        </w:rPr>
        <w:t>service area information</w:t>
      </w:r>
      <w:r w:rsidR="00631D72">
        <w:rPr>
          <w:rFonts w:ascii="Times New Roman" w:hAnsi="Times New Roman"/>
        </w:rPr>
        <w:t xml:space="preserve"> does</w:t>
      </w:r>
      <w:r w:rsidR="00E03C58">
        <w:rPr>
          <w:rFonts w:ascii="Times New Roman" w:hAnsi="Times New Roman"/>
        </w:rPr>
        <w:t xml:space="preserve"> not align with </w:t>
      </w:r>
      <w:r w:rsidR="00E811A6">
        <w:rPr>
          <w:rFonts w:ascii="Times New Roman" w:hAnsi="Times New Roman"/>
        </w:rPr>
        <w:t>its</w:t>
      </w:r>
      <w:r w:rsidR="00E03C58">
        <w:rPr>
          <w:rFonts w:ascii="Times New Roman" w:hAnsi="Times New Roman"/>
        </w:rPr>
        <w:t xml:space="preserve"> current functionality</w:t>
      </w:r>
      <w:r w:rsidR="008C1103">
        <w:rPr>
          <w:rFonts w:ascii="Times New Roman" w:hAnsi="Times New Roman"/>
        </w:rPr>
        <w:t>.</w:t>
      </w:r>
      <w:r w:rsidR="008C1103">
        <w:rPr>
          <w:rFonts w:ascii="Times New Roman" w:hAnsi="Times New Roman" w:hint="eastAsia"/>
        </w:rPr>
        <w:t xml:space="preserve"> </w:t>
      </w:r>
      <w:r w:rsidR="008C1103">
        <w:rPr>
          <w:rFonts w:ascii="Times New Roman" w:hAnsi="Times New Roman"/>
        </w:rPr>
        <w:t xml:space="preserve">Another choice is to </w:t>
      </w:r>
      <w:r w:rsidR="00766F7D">
        <w:rPr>
          <w:rFonts w:ascii="Times New Roman" w:hAnsi="Times New Roman"/>
        </w:rPr>
        <w:t>provide</w:t>
      </w:r>
      <w:r w:rsidR="00E811A6">
        <w:rPr>
          <w:rFonts w:ascii="Times New Roman" w:hAnsi="Times New Roman"/>
        </w:rPr>
        <w:t xml:space="preserve"> </w:t>
      </w:r>
      <w:r w:rsidR="008C1103">
        <w:rPr>
          <w:rFonts w:ascii="Times New Roman" w:hAnsi="Times New Roman"/>
        </w:rPr>
        <w:t xml:space="preserve">MCCH </w:t>
      </w:r>
      <w:r w:rsidR="00E811A6">
        <w:rPr>
          <w:rFonts w:ascii="Times New Roman" w:hAnsi="Times New Roman"/>
        </w:rPr>
        <w:t>scheduling</w:t>
      </w:r>
      <w:r w:rsidR="008D7EE6">
        <w:rPr>
          <w:rFonts w:ascii="Times New Roman" w:hAnsi="Times New Roman"/>
        </w:rPr>
        <w:t xml:space="preserve"> information</w:t>
      </w:r>
      <w:r w:rsidR="008C1103">
        <w:rPr>
          <w:rFonts w:ascii="Times New Roman" w:hAnsi="Times New Roman"/>
        </w:rPr>
        <w:t xml:space="preserve"> per MBS session or, in a further step, per</w:t>
      </w:r>
      <w:r w:rsidR="008C1103" w:rsidRPr="008C1103">
        <w:rPr>
          <w:rFonts w:ascii="Times New Roman" w:hAnsi="Times New Roman"/>
        </w:rPr>
        <w:t xml:space="preserve"> different area session for each </w:t>
      </w:r>
      <w:r w:rsidR="00E811A6">
        <w:rPr>
          <w:rFonts w:ascii="Times New Roman" w:hAnsi="Times New Roman"/>
        </w:rPr>
        <w:t xml:space="preserve">location dependent </w:t>
      </w:r>
      <w:r w:rsidR="008C1103" w:rsidRPr="008C1103">
        <w:rPr>
          <w:rFonts w:ascii="Times New Roman" w:hAnsi="Times New Roman"/>
        </w:rPr>
        <w:t>MBS session</w:t>
      </w:r>
      <w:r w:rsidR="008C1103">
        <w:rPr>
          <w:rFonts w:ascii="Times New Roman" w:hAnsi="Times New Roman"/>
        </w:rPr>
        <w:t>. In such cases,</w:t>
      </w:r>
      <w:r w:rsidR="00766F7D">
        <w:rPr>
          <w:rFonts w:ascii="Times New Roman" w:hAnsi="Times New Roman"/>
        </w:rPr>
        <w:t xml:space="preserve"> the</w:t>
      </w:r>
      <w:r w:rsidR="008C1103">
        <w:rPr>
          <w:rFonts w:ascii="Times New Roman" w:hAnsi="Times New Roman"/>
        </w:rPr>
        <w:t xml:space="preserve"> UE interested in not only one MBS service needs to monitor more than one MCCH simultaneously. Consider</w:t>
      </w:r>
      <w:r w:rsidR="00A7174C">
        <w:rPr>
          <w:rFonts w:ascii="Times New Roman" w:hAnsi="Times New Roman"/>
        </w:rPr>
        <w:t>ing</w:t>
      </w:r>
      <w:r w:rsidR="008C1103">
        <w:rPr>
          <w:rFonts w:ascii="Times New Roman" w:hAnsi="Times New Roman"/>
        </w:rPr>
        <w:t xml:space="preserve"> different MCCH</w:t>
      </w:r>
      <w:r w:rsidR="00A7174C">
        <w:rPr>
          <w:rFonts w:ascii="Times New Roman" w:hAnsi="Times New Roman"/>
        </w:rPr>
        <w:t>s</w:t>
      </w:r>
      <w:r w:rsidR="008C1103">
        <w:rPr>
          <w:rFonts w:ascii="Times New Roman" w:hAnsi="Times New Roman"/>
        </w:rPr>
        <w:t xml:space="preserve"> </w:t>
      </w:r>
      <w:r w:rsidR="00A7174C">
        <w:rPr>
          <w:rFonts w:ascii="Times New Roman" w:hAnsi="Times New Roman"/>
        </w:rPr>
        <w:t>are</w:t>
      </w:r>
      <w:r w:rsidR="008C1103">
        <w:rPr>
          <w:rFonts w:ascii="Times New Roman" w:hAnsi="Times New Roman"/>
        </w:rPr>
        <w:t xml:space="preserve"> scheduled </w:t>
      </w:r>
      <w:r w:rsidR="00A7174C">
        <w:rPr>
          <w:rFonts w:ascii="Times New Roman" w:hAnsi="Times New Roman"/>
        </w:rPr>
        <w:t>at different time</w:t>
      </w:r>
      <w:r w:rsidR="008C1103">
        <w:rPr>
          <w:rFonts w:ascii="Times New Roman" w:hAnsi="Times New Roman"/>
        </w:rPr>
        <w:t xml:space="preserve">, such operation will introduce more complexity to UE. </w:t>
      </w:r>
    </w:p>
    <w:p w14:paraId="385312B2" w14:textId="6818466D" w:rsidR="00A50D95" w:rsidRPr="00A50D95" w:rsidRDefault="008C1103" w:rsidP="0008522A">
      <w:pPr>
        <w:rPr>
          <w:rFonts w:ascii="Times New Roman" w:hAnsi="Times New Roman"/>
          <w:b/>
        </w:rPr>
      </w:pPr>
      <w:r w:rsidRPr="00A50D95">
        <w:rPr>
          <w:rFonts w:ascii="Times New Roman" w:hAnsi="Times New Roman" w:hint="eastAsia"/>
          <w:b/>
          <w:lang w:val="en-GB"/>
        </w:rPr>
        <w:t>O</w:t>
      </w:r>
      <w:r w:rsidRPr="00A50D95">
        <w:rPr>
          <w:rFonts w:ascii="Times New Roman" w:hAnsi="Times New Roman"/>
          <w:b/>
          <w:lang w:val="en-GB"/>
        </w:rPr>
        <w:t xml:space="preserve">bservation 3: </w:t>
      </w:r>
      <w:r w:rsidR="00A50D95" w:rsidRPr="00A50D95">
        <w:rPr>
          <w:rFonts w:ascii="Times New Roman" w:hAnsi="Times New Roman"/>
          <w:b/>
          <w:lang w:val="en-GB"/>
        </w:rPr>
        <w:t xml:space="preserve">It seems that SIB20 informing of the intended </w:t>
      </w:r>
      <w:r w:rsidR="00A50D95" w:rsidRPr="00A50D95">
        <w:rPr>
          <w:rFonts w:ascii="Times New Roman" w:hAnsi="Times New Roman"/>
          <w:b/>
        </w:rPr>
        <w:t>service area information does not align with its current functionality</w:t>
      </w:r>
      <w:r w:rsidR="00A50D95">
        <w:rPr>
          <w:rFonts w:ascii="Times New Roman" w:hAnsi="Times New Roman"/>
          <w:b/>
        </w:rPr>
        <w:t xml:space="preserve"> carrying the both of the MCCH and MTCH scheduling information</w:t>
      </w:r>
      <w:r w:rsidR="00A50D95" w:rsidRPr="00A50D95">
        <w:rPr>
          <w:rFonts w:ascii="Times New Roman" w:hAnsi="Times New Roman"/>
          <w:b/>
        </w:rPr>
        <w:t>.</w:t>
      </w:r>
    </w:p>
    <w:p w14:paraId="4BFA0DE6" w14:textId="77777777" w:rsidR="00AC01AF" w:rsidRPr="00A50D95" w:rsidRDefault="00AC01AF" w:rsidP="00AC01AF">
      <w:pPr>
        <w:rPr>
          <w:rFonts w:ascii="Times New Roman" w:hAnsi="Times New Roman"/>
          <w:b/>
          <w:lang w:val="en-GB"/>
        </w:rPr>
      </w:pPr>
      <w:r w:rsidRPr="008C1103">
        <w:rPr>
          <w:rFonts w:ascii="Times New Roman" w:hAnsi="Times New Roman" w:hint="eastAsia"/>
          <w:b/>
          <w:lang w:val="en-GB"/>
        </w:rPr>
        <w:lastRenderedPageBreak/>
        <w:t>O</w:t>
      </w:r>
      <w:r w:rsidRPr="008C1103">
        <w:rPr>
          <w:rFonts w:ascii="Times New Roman" w:hAnsi="Times New Roman"/>
          <w:b/>
          <w:lang w:val="en-GB"/>
        </w:rPr>
        <w:t xml:space="preserve">bservation 4: </w:t>
      </w:r>
      <w:r>
        <w:rPr>
          <w:rFonts w:ascii="Times New Roman" w:hAnsi="Times New Roman"/>
          <w:b/>
        </w:rPr>
        <w:t>providing</w:t>
      </w:r>
      <w:r w:rsidRPr="008C1103">
        <w:rPr>
          <w:rFonts w:ascii="Times New Roman" w:hAnsi="Times New Roman"/>
          <w:b/>
        </w:rPr>
        <w:t xml:space="preserve"> a MCCH configurations per MBS session or, in a further step, per different area session for each</w:t>
      </w:r>
      <w:r>
        <w:rPr>
          <w:rFonts w:ascii="Times New Roman" w:hAnsi="Times New Roman"/>
          <w:b/>
        </w:rPr>
        <w:t xml:space="preserve"> location dependent</w:t>
      </w:r>
      <w:r w:rsidRPr="008C1103">
        <w:rPr>
          <w:rFonts w:ascii="Times New Roman" w:hAnsi="Times New Roman"/>
          <w:b/>
        </w:rPr>
        <w:t xml:space="preserve"> MBS session</w:t>
      </w:r>
      <w:r>
        <w:rPr>
          <w:rFonts w:ascii="Times New Roman" w:hAnsi="Times New Roman"/>
          <w:b/>
        </w:rPr>
        <w:t xml:space="preserve"> in the SIB20</w:t>
      </w:r>
      <w:r w:rsidRPr="008C1103">
        <w:rPr>
          <w:rFonts w:ascii="Times New Roman" w:hAnsi="Times New Roman"/>
          <w:b/>
        </w:rPr>
        <w:t xml:space="preserve"> will let the UE interested in </w:t>
      </w:r>
      <w:r>
        <w:rPr>
          <w:rFonts w:ascii="Times New Roman" w:hAnsi="Times New Roman"/>
          <w:b/>
        </w:rPr>
        <w:t xml:space="preserve">more than </w:t>
      </w:r>
      <w:r w:rsidRPr="008C1103">
        <w:rPr>
          <w:rFonts w:ascii="Times New Roman" w:hAnsi="Times New Roman"/>
          <w:b/>
        </w:rPr>
        <w:t>one MBS service</w:t>
      </w:r>
      <w:r>
        <w:rPr>
          <w:rFonts w:ascii="Times New Roman" w:hAnsi="Times New Roman"/>
          <w:b/>
        </w:rPr>
        <w:t>s</w:t>
      </w:r>
      <w:r w:rsidRPr="008C1103">
        <w:rPr>
          <w:rFonts w:ascii="Times New Roman" w:hAnsi="Times New Roman"/>
          <w:b/>
        </w:rPr>
        <w:t xml:space="preserve"> needs to monitor more than one MCCH</w:t>
      </w:r>
      <w:r>
        <w:rPr>
          <w:rFonts w:ascii="Times New Roman" w:hAnsi="Times New Roman"/>
          <w:b/>
        </w:rPr>
        <w:t>s</w:t>
      </w:r>
      <w:r w:rsidRPr="008C1103">
        <w:rPr>
          <w:rFonts w:ascii="Times New Roman" w:hAnsi="Times New Roman"/>
          <w:b/>
        </w:rPr>
        <w:t xml:space="preserve"> simultaneously, which brings additional UE operation complexity.</w:t>
      </w:r>
    </w:p>
    <w:p w14:paraId="05230658" w14:textId="4CF86D87" w:rsidR="00766F7D" w:rsidRDefault="00766F7D" w:rsidP="0008522A">
      <w:pPr>
        <w:rPr>
          <w:rFonts w:ascii="Times New Roman" w:hAnsi="Times New Roman"/>
        </w:rPr>
      </w:pPr>
      <w:r w:rsidRPr="00766F7D">
        <w:rPr>
          <w:rFonts w:ascii="Times New Roman" w:hAnsi="Times New Roman"/>
          <w:lang w:val="en-GB"/>
        </w:rPr>
        <w:t>In addition,</w:t>
      </w:r>
      <w:r>
        <w:rPr>
          <w:rFonts w:ascii="Times New Roman" w:hAnsi="Times New Roman"/>
          <w:lang w:val="en-GB"/>
        </w:rPr>
        <w:t xml:space="preserve"> </w:t>
      </w:r>
      <w:r w:rsidR="00A7174C">
        <w:rPr>
          <w:rFonts w:ascii="Times New Roman" w:hAnsi="Times New Roman"/>
          <w:lang w:val="en-GB"/>
        </w:rPr>
        <w:t>a</w:t>
      </w:r>
      <w:r>
        <w:rPr>
          <w:rFonts w:ascii="Times New Roman" w:hAnsi="Times New Roman"/>
          <w:lang w:val="en-GB"/>
        </w:rPr>
        <w:t xml:space="preserve"> FSAI included </w:t>
      </w:r>
      <w:r w:rsidRPr="00766F7D">
        <w:rPr>
          <w:rFonts w:ascii="Times New Roman" w:hAnsi="Times New Roman"/>
          <w:lang w:val="en-GB"/>
        </w:rPr>
        <w:t>the SIB21</w:t>
      </w:r>
      <w:r w:rsidR="00A7174C">
        <w:rPr>
          <w:rFonts w:ascii="Times New Roman" w:hAnsi="Times New Roman"/>
          <w:lang w:val="en-GB"/>
        </w:rPr>
        <w:t xml:space="preserve"> is only able to be mapped to</w:t>
      </w:r>
      <w:r>
        <w:rPr>
          <w:rFonts w:ascii="Times New Roman" w:hAnsi="Times New Roman"/>
          <w:lang w:val="en-GB"/>
        </w:rPr>
        <w:t xml:space="preserve"> </w:t>
      </w:r>
      <w:r w:rsidR="00A7174C">
        <w:rPr>
          <w:rFonts w:ascii="Times New Roman" w:hAnsi="Times New Roman"/>
          <w:lang w:val="en-GB"/>
        </w:rPr>
        <w:t>a</w:t>
      </w:r>
      <w:r>
        <w:rPr>
          <w:rFonts w:ascii="Times New Roman" w:hAnsi="Times New Roman"/>
          <w:lang w:val="en-GB"/>
        </w:rPr>
        <w:t xml:space="preserve"> MBS session, but not</w:t>
      </w:r>
      <w:r w:rsidR="00A7174C">
        <w:rPr>
          <w:rFonts w:ascii="Times New Roman" w:hAnsi="Times New Roman"/>
          <w:lang w:val="en-GB"/>
        </w:rPr>
        <w:t xml:space="preserve"> an</w:t>
      </w:r>
      <w:r>
        <w:rPr>
          <w:rFonts w:ascii="Times New Roman" w:hAnsi="Times New Roman"/>
          <w:lang w:val="en-GB"/>
        </w:rPr>
        <w:t xml:space="preserve"> </w:t>
      </w:r>
      <w:r w:rsidRPr="008C1103">
        <w:rPr>
          <w:rFonts w:ascii="Times New Roman" w:hAnsi="Times New Roman"/>
        </w:rPr>
        <w:t>area session</w:t>
      </w:r>
      <w:r w:rsidR="00A7174C">
        <w:rPr>
          <w:rFonts w:ascii="Times New Roman" w:hAnsi="Times New Roman"/>
        </w:rPr>
        <w:t xml:space="preserve"> belonging to a </w:t>
      </w:r>
      <w:r w:rsidR="00F27464">
        <w:rPr>
          <w:rFonts w:ascii="Times New Roman" w:hAnsi="Times New Roman"/>
        </w:rPr>
        <w:t xml:space="preserve">location dependent </w:t>
      </w:r>
      <w:r w:rsidR="00A7174C">
        <w:rPr>
          <w:rFonts w:ascii="Times New Roman" w:hAnsi="Times New Roman"/>
        </w:rPr>
        <w:t>MBS session</w:t>
      </w:r>
      <w:r>
        <w:rPr>
          <w:rFonts w:ascii="Times New Roman" w:hAnsi="Times New Roman"/>
        </w:rPr>
        <w:t xml:space="preserve">. As a result, </w:t>
      </w:r>
      <w:r w:rsidRPr="00766F7D">
        <w:rPr>
          <w:rFonts w:ascii="Times New Roman" w:hAnsi="Times New Roman"/>
        </w:rPr>
        <w:t>for the location dependent broadcast service</w:t>
      </w:r>
      <w:r>
        <w:rPr>
          <w:rFonts w:ascii="Times New Roman" w:hAnsi="Times New Roman"/>
        </w:rPr>
        <w:t>, we could not indicate the intended area for each area session, without significant change to the current spec.</w:t>
      </w:r>
    </w:p>
    <w:p w14:paraId="71EB23CE" w14:textId="4AD943BC" w:rsidR="00766F7D" w:rsidRDefault="00766F7D" w:rsidP="0008522A">
      <w:pPr>
        <w:rPr>
          <w:rFonts w:ascii="Times New Roman" w:hAnsi="Times New Roman"/>
          <w:lang w:val="en-GB"/>
        </w:rPr>
      </w:pPr>
      <w:r w:rsidRPr="008C1103">
        <w:rPr>
          <w:rFonts w:ascii="Times New Roman" w:hAnsi="Times New Roman" w:hint="eastAsia"/>
          <w:b/>
          <w:lang w:val="en-GB"/>
        </w:rPr>
        <w:t>O</w:t>
      </w:r>
      <w:r w:rsidRPr="008C1103">
        <w:rPr>
          <w:rFonts w:ascii="Times New Roman" w:hAnsi="Times New Roman"/>
          <w:b/>
          <w:lang w:val="en-GB"/>
        </w:rPr>
        <w:t xml:space="preserve">bservation </w:t>
      </w:r>
      <w:r>
        <w:rPr>
          <w:rFonts w:ascii="Times New Roman" w:hAnsi="Times New Roman"/>
          <w:b/>
          <w:lang w:val="en-GB"/>
        </w:rPr>
        <w:t>5</w:t>
      </w:r>
      <w:r w:rsidRPr="008C1103">
        <w:rPr>
          <w:rFonts w:ascii="Times New Roman" w:hAnsi="Times New Roman"/>
          <w:b/>
          <w:lang w:val="en-GB"/>
        </w:rPr>
        <w:t xml:space="preserve">: </w:t>
      </w:r>
      <w:r w:rsidRPr="00766F7D">
        <w:rPr>
          <w:rFonts w:ascii="Times New Roman" w:hAnsi="Times New Roman"/>
          <w:b/>
        </w:rPr>
        <w:t>the granularity of the mapping of FSAIs included the SIB21 is only the MBMS session, but not area session.</w:t>
      </w:r>
    </w:p>
    <w:p w14:paraId="45115E48" w14:textId="1C57E4B1" w:rsidR="00766F7D" w:rsidRDefault="00766F7D" w:rsidP="0008522A">
      <w:pPr>
        <w:rPr>
          <w:rFonts w:ascii="Times New Roman" w:hAnsi="Times New Roman"/>
          <w:lang w:val="en-GB"/>
        </w:rPr>
      </w:pPr>
      <w:r>
        <w:rPr>
          <w:rFonts w:ascii="Times New Roman" w:hAnsi="Times New Roman" w:hint="eastAsia"/>
          <w:lang w:val="en-GB"/>
        </w:rPr>
        <w:t>O</w:t>
      </w:r>
      <w:r>
        <w:rPr>
          <w:rFonts w:ascii="Times New Roman" w:hAnsi="Times New Roman"/>
          <w:lang w:val="en-GB"/>
        </w:rPr>
        <w:t>n the other hand, indicating the intended service area</w:t>
      </w:r>
      <w:r w:rsidR="00976410">
        <w:rPr>
          <w:rFonts w:ascii="Times New Roman" w:hAnsi="Times New Roman"/>
          <w:lang w:val="en-GB"/>
        </w:rPr>
        <w:t xml:space="preserve"> in the </w:t>
      </w:r>
      <w:proofErr w:type="spellStart"/>
      <w:r w:rsidR="00976410" w:rsidRPr="00BF3ACE">
        <w:rPr>
          <w:rFonts w:ascii="Times New Roman" w:hAnsi="Times New Roman"/>
          <w:b/>
          <w:i/>
          <w:lang w:val="en-GB"/>
        </w:rPr>
        <w:t>MBSBroadcastConfiguration</w:t>
      </w:r>
      <w:proofErr w:type="spellEnd"/>
      <w:r w:rsidR="00976410">
        <w:rPr>
          <w:rFonts w:ascii="Times New Roman" w:hAnsi="Times New Roman"/>
          <w:lang w:val="en-GB"/>
        </w:rPr>
        <w:t xml:space="preserve"> </w:t>
      </w:r>
      <w:r w:rsidR="00A50D95">
        <w:rPr>
          <w:rFonts w:ascii="Times New Roman" w:hAnsi="Times New Roman"/>
          <w:lang w:val="en-GB"/>
        </w:rPr>
        <w:t>seems</w:t>
      </w:r>
      <w:r w:rsidR="00976410">
        <w:rPr>
          <w:rFonts w:ascii="Times New Roman" w:hAnsi="Times New Roman"/>
          <w:lang w:val="en-GB"/>
        </w:rPr>
        <w:t xml:space="preserve"> more acceptable to UE. The logic</w:t>
      </w:r>
      <w:r w:rsidR="00BA3FA8">
        <w:rPr>
          <w:rFonts w:ascii="Times New Roman" w:hAnsi="Times New Roman"/>
          <w:lang w:val="en-GB"/>
        </w:rPr>
        <w:t xml:space="preserve"> behind</w:t>
      </w:r>
      <w:r w:rsidR="00976410">
        <w:rPr>
          <w:rFonts w:ascii="Times New Roman" w:hAnsi="Times New Roman"/>
          <w:lang w:val="en-GB"/>
        </w:rPr>
        <w:t xml:space="preserve"> is that</w:t>
      </w:r>
      <w:r w:rsidR="00A85025">
        <w:rPr>
          <w:rFonts w:ascii="Times New Roman" w:hAnsi="Times New Roman"/>
          <w:lang w:val="en-GB"/>
        </w:rPr>
        <w:t xml:space="preserve"> the information of the intended service area is only viewed as one piece of MBS transmission related information;</w:t>
      </w:r>
      <w:r w:rsidR="00976410">
        <w:rPr>
          <w:rFonts w:ascii="Times New Roman" w:hAnsi="Times New Roman"/>
          <w:lang w:val="en-GB"/>
        </w:rPr>
        <w:t xml:space="preserve"> </w:t>
      </w:r>
      <w:r w:rsidR="00A85025">
        <w:rPr>
          <w:rFonts w:ascii="Times New Roman" w:hAnsi="Times New Roman"/>
          <w:lang w:val="en-GB"/>
        </w:rPr>
        <w:t>a</w:t>
      </w:r>
      <w:r w:rsidR="00976410">
        <w:rPr>
          <w:rFonts w:ascii="Times New Roman" w:hAnsi="Times New Roman"/>
          <w:lang w:val="en-GB"/>
        </w:rPr>
        <w:t>ny UE interested in the MBMS service</w:t>
      </w:r>
      <w:r w:rsidR="00F27464">
        <w:rPr>
          <w:rFonts w:ascii="Times New Roman" w:hAnsi="Times New Roman"/>
          <w:lang w:val="en-GB"/>
        </w:rPr>
        <w:t xml:space="preserve"> in the NTN network</w:t>
      </w:r>
      <w:r w:rsidR="00976410">
        <w:rPr>
          <w:rFonts w:ascii="Times New Roman" w:hAnsi="Times New Roman"/>
          <w:lang w:val="en-GB"/>
        </w:rPr>
        <w:t xml:space="preserve"> could find </w:t>
      </w:r>
      <w:r w:rsidR="00F27464">
        <w:rPr>
          <w:rFonts w:ascii="Times New Roman" w:hAnsi="Times New Roman"/>
          <w:lang w:val="en-GB"/>
        </w:rPr>
        <w:t>it</w:t>
      </w:r>
      <w:r w:rsidR="00976410">
        <w:rPr>
          <w:rFonts w:ascii="Times New Roman" w:hAnsi="Times New Roman"/>
          <w:lang w:val="en-GB"/>
        </w:rPr>
        <w:t xml:space="preserve"> from the MCCH, </w:t>
      </w:r>
      <w:r w:rsidR="00A85025">
        <w:rPr>
          <w:rFonts w:ascii="Times New Roman" w:hAnsi="Times New Roman"/>
          <w:lang w:val="en-GB"/>
        </w:rPr>
        <w:t>as</w:t>
      </w:r>
      <w:r w:rsidR="00976410">
        <w:rPr>
          <w:rFonts w:ascii="Times New Roman" w:hAnsi="Times New Roman"/>
          <w:lang w:val="en-GB"/>
        </w:rPr>
        <w:t xml:space="preserve"> the </w:t>
      </w:r>
      <w:r w:rsidR="00A85025">
        <w:rPr>
          <w:rFonts w:ascii="Times New Roman" w:hAnsi="Times New Roman"/>
          <w:lang w:val="en-GB"/>
        </w:rPr>
        <w:t xml:space="preserve">way how </w:t>
      </w:r>
      <w:r w:rsidR="00976410">
        <w:rPr>
          <w:rFonts w:ascii="Times New Roman" w:hAnsi="Times New Roman"/>
          <w:lang w:val="en-GB"/>
        </w:rPr>
        <w:t>current UE</w:t>
      </w:r>
      <w:r w:rsidR="00A85025">
        <w:rPr>
          <w:rFonts w:ascii="Times New Roman" w:hAnsi="Times New Roman"/>
          <w:lang w:val="en-GB"/>
        </w:rPr>
        <w:t>s</w:t>
      </w:r>
      <w:r w:rsidR="00976410">
        <w:rPr>
          <w:rFonts w:ascii="Times New Roman" w:hAnsi="Times New Roman"/>
          <w:lang w:val="en-GB"/>
        </w:rPr>
        <w:t xml:space="preserve"> read</w:t>
      </w:r>
      <w:r w:rsidR="00A85025">
        <w:rPr>
          <w:rFonts w:ascii="Times New Roman" w:hAnsi="Times New Roman"/>
          <w:lang w:val="en-GB"/>
        </w:rPr>
        <w:t>s</w:t>
      </w:r>
      <w:r w:rsidR="00976410">
        <w:rPr>
          <w:rFonts w:ascii="Times New Roman" w:hAnsi="Times New Roman"/>
          <w:lang w:val="en-GB"/>
        </w:rPr>
        <w:t xml:space="preserve"> </w:t>
      </w:r>
      <w:r w:rsidR="00F27464">
        <w:rPr>
          <w:rFonts w:ascii="Times New Roman" w:hAnsi="Times New Roman"/>
          <w:lang w:val="en-GB"/>
        </w:rPr>
        <w:t>other</w:t>
      </w:r>
      <w:r w:rsidR="00976410">
        <w:rPr>
          <w:rFonts w:ascii="Times New Roman" w:hAnsi="Times New Roman"/>
          <w:lang w:val="en-GB"/>
        </w:rPr>
        <w:t xml:space="preserve"> M</w:t>
      </w:r>
      <w:r w:rsidR="00A85025">
        <w:rPr>
          <w:rFonts w:ascii="Times New Roman" w:hAnsi="Times New Roman"/>
          <w:lang w:val="en-GB"/>
        </w:rPr>
        <w:t>B</w:t>
      </w:r>
      <w:r w:rsidR="00976410">
        <w:rPr>
          <w:rFonts w:ascii="Times New Roman" w:hAnsi="Times New Roman"/>
          <w:lang w:val="en-GB"/>
        </w:rPr>
        <w:t>S related detailed information from</w:t>
      </w:r>
      <w:r w:rsidR="00A85025">
        <w:rPr>
          <w:rFonts w:ascii="Times New Roman" w:hAnsi="Times New Roman"/>
          <w:lang w:val="en-GB"/>
        </w:rPr>
        <w:t xml:space="preserve"> the</w:t>
      </w:r>
      <w:r w:rsidR="00976410">
        <w:rPr>
          <w:rFonts w:ascii="Times New Roman" w:hAnsi="Times New Roman"/>
          <w:lang w:val="en-GB"/>
        </w:rPr>
        <w:t xml:space="preserve"> MCCH also.</w:t>
      </w:r>
    </w:p>
    <w:p w14:paraId="0A82ABF2" w14:textId="1CB3BA23" w:rsidR="0008522A" w:rsidRPr="00583603" w:rsidRDefault="00976410" w:rsidP="0008522A">
      <w:pPr>
        <w:rPr>
          <w:rFonts w:ascii="Times New Roman" w:hAnsi="Times New Roman"/>
          <w:b/>
          <w:lang w:val="en-GB"/>
        </w:rPr>
      </w:pPr>
      <w:r w:rsidRPr="00976410">
        <w:rPr>
          <w:rFonts w:ascii="Times New Roman" w:hAnsi="Times New Roman" w:hint="eastAsia"/>
          <w:b/>
          <w:lang w:val="en-GB"/>
        </w:rPr>
        <w:t>P</w:t>
      </w:r>
      <w:r w:rsidRPr="00976410">
        <w:rPr>
          <w:rFonts w:ascii="Times New Roman" w:hAnsi="Times New Roman"/>
          <w:b/>
          <w:lang w:val="en-GB"/>
        </w:rPr>
        <w:t xml:space="preserve">roposal </w:t>
      </w:r>
      <w:r w:rsidR="00DD5609">
        <w:rPr>
          <w:rFonts w:ascii="Times New Roman" w:hAnsi="Times New Roman"/>
          <w:b/>
          <w:lang w:val="en-GB"/>
        </w:rPr>
        <w:t>4</w:t>
      </w:r>
      <w:r w:rsidRPr="00976410">
        <w:rPr>
          <w:rFonts w:ascii="Times New Roman" w:hAnsi="Times New Roman"/>
          <w:b/>
          <w:lang w:val="en-GB"/>
        </w:rPr>
        <w:t xml:space="preserve">: RAN2 to agree to embed the intended area information in the </w:t>
      </w:r>
      <w:proofErr w:type="spellStart"/>
      <w:r w:rsidRPr="00976410">
        <w:rPr>
          <w:rFonts w:ascii="Times New Roman" w:hAnsi="Times New Roman"/>
          <w:b/>
          <w:i/>
          <w:lang w:val="en-GB"/>
        </w:rPr>
        <w:t>MBSBroadcastConfiguration</w:t>
      </w:r>
      <w:proofErr w:type="spellEnd"/>
      <w:r w:rsidRPr="00976410">
        <w:rPr>
          <w:rFonts w:ascii="Times New Roman" w:hAnsi="Times New Roman"/>
          <w:b/>
          <w:i/>
          <w:lang w:val="en-GB"/>
        </w:rPr>
        <w:t xml:space="preserve"> </w:t>
      </w:r>
      <w:r w:rsidRPr="00976410">
        <w:rPr>
          <w:rFonts w:ascii="Times New Roman" w:hAnsi="Times New Roman"/>
          <w:b/>
          <w:lang w:val="en-GB"/>
        </w:rPr>
        <w:t>IE transmitted on the MCCH</w:t>
      </w:r>
      <w:r w:rsidR="00D449B2">
        <w:rPr>
          <w:rFonts w:ascii="Times New Roman" w:hAnsi="Times New Roman"/>
          <w:b/>
          <w:lang w:val="en-GB"/>
        </w:rPr>
        <w:t>.</w:t>
      </w:r>
    </w:p>
    <w:p w14:paraId="6DBA79C8" w14:textId="32F79DFF" w:rsidR="007442EE" w:rsidRDefault="00A85025" w:rsidP="007442EE">
      <w:pPr>
        <w:rPr>
          <w:rFonts w:ascii="Times New Roman" w:hAnsi="Times New Roman"/>
        </w:rPr>
      </w:pPr>
      <w:r>
        <w:rPr>
          <w:rFonts w:ascii="Times New Roman" w:hAnsi="Times New Roman"/>
        </w:rPr>
        <w:t xml:space="preserve">As for the </w:t>
      </w:r>
      <w:r w:rsidR="007442EE">
        <w:rPr>
          <w:rFonts w:ascii="Times New Roman" w:hAnsi="Times New Roman"/>
        </w:rPr>
        <w:t>ETWS</w:t>
      </w:r>
      <w:r>
        <w:rPr>
          <w:rFonts w:ascii="Times New Roman" w:hAnsi="Times New Roman"/>
        </w:rPr>
        <w:t>, a</w:t>
      </w:r>
      <w:r w:rsidR="007442EE">
        <w:rPr>
          <w:rFonts w:ascii="Times New Roman" w:hAnsi="Times New Roman"/>
        </w:rPr>
        <w:t xml:space="preserve"> similar</w:t>
      </w:r>
      <w:r>
        <w:rPr>
          <w:rFonts w:ascii="Times New Roman" w:hAnsi="Times New Roman"/>
        </w:rPr>
        <w:t xml:space="preserve"> situation</w:t>
      </w:r>
      <w:r w:rsidR="007442EE">
        <w:rPr>
          <w:rFonts w:ascii="Times New Roman" w:hAnsi="Times New Roman"/>
        </w:rPr>
        <w:t xml:space="preserve"> with the MBS in the NTN network</w:t>
      </w:r>
      <w:r>
        <w:rPr>
          <w:rFonts w:ascii="Times New Roman" w:hAnsi="Times New Roman"/>
        </w:rPr>
        <w:t xml:space="preserve"> could occur</w:t>
      </w:r>
      <w:r w:rsidR="007442EE">
        <w:rPr>
          <w:rFonts w:ascii="Times New Roman" w:hAnsi="Times New Roman"/>
        </w:rPr>
        <w:t>, wherein</w:t>
      </w:r>
      <w:r w:rsidR="007442EE" w:rsidRPr="00470C03">
        <w:rPr>
          <w:rFonts w:ascii="Times New Roman" w:hAnsi="Times New Roman"/>
        </w:rPr>
        <w:t xml:space="preserve"> </w:t>
      </w:r>
      <w:r w:rsidR="007442EE" w:rsidRPr="00260F00">
        <w:rPr>
          <w:rFonts w:ascii="Times New Roman" w:hAnsi="Times New Roman"/>
        </w:rPr>
        <w:t>earthquake and/or tsunami</w:t>
      </w:r>
      <w:r w:rsidR="007442EE">
        <w:rPr>
          <w:rFonts w:ascii="Times New Roman" w:hAnsi="Times New Roman"/>
        </w:rPr>
        <w:t xml:space="preserve"> happen</w:t>
      </w:r>
      <w:r>
        <w:rPr>
          <w:rFonts w:ascii="Times New Roman" w:hAnsi="Times New Roman"/>
        </w:rPr>
        <w:t>s</w:t>
      </w:r>
      <w:r w:rsidR="007442EE">
        <w:rPr>
          <w:rFonts w:ascii="Times New Roman" w:hAnsi="Times New Roman"/>
        </w:rPr>
        <w:t xml:space="preserve"> in only certain areas in a NTN cell. In the 5G NR system, following system information blocks are associated with the ETWS:</w:t>
      </w:r>
    </w:p>
    <w:p w14:paraId="25DECD7E" w14:textId="77777777" w:rsidR="007442EE" w:rsidRDefault="007442EE" w:rsidP="007442EE">
      <w:pPr>
        <w:pStyle w:val="afffffffe"/>
        <w:numPr>
          <w:ilvl w:val="0"/>
          <w:numId w:val="43"/>
        </w:numPr>
        <w:rPr>
          <w:rFonts w:ascii="Times New Roman" w:hAnsi="Times New Roman"/>
        </w:rPr>
      </w:pPr>
      <w:r>
        <w:rPr>
          <w:rFonts w:ascii="Times New Roman" w:hAnsi="Times New Roman"/>
          <w:lang w:eastAsia="zh-CN"/>
        </w:rPr>
        <w:t>SIB 6: contains ETWS primary notification</w:t>
      </w:r>
    </w:p>
    <w:p w14:paraId="6F7E1A89" w14:textId="77777777" w:rsidR="007442EE" w:rsidRPr="00470C03" w:rsidRDefault="007442EE" w:rsidP="007442EE">
      <w:pPr>
        <w:pStyle w:val="afffffffe"/>
        <w:numPr>
          <w:ilvl w:val="0"/>
          <w:numId w:val="43"/>
        </w:numP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IB 7: contains ETWS secondary notification</w:t>
      </w:r>
    </w:p>
    <w:p w14:paraId="6CD35760" w14:textId="048D9883" w:rsidR="00377294" w:rsidRDefault="00377294" w:rsidP="007442EE">
      <w:pPr>
        <w:rPr>
          <w:rFonts w:ascii="Times New Roman" w:hAnsi="Times New Roman"/>
        </w:rPr>
      </w:pPr>
      <w:r>
        <w:rPr>
          <w:rFonts w:ascii="Times New Roman" w:hAnsi="Times New Roman"/>
        </w:rPr>
        <w:t>According to [</w:t>
      </w:r>
      <w:r w:rsidR="000B41DE">
        <w:rPr>
          <w:rFonts w:ascii="Times New Roman" w:hAnsi="Times New Roman"/>
        </w:rPr>
        <w:t>6</w:t>
      </w:r>
      <w:r>
        <w:rPr>
          <w:rFonts w:ascii="Times New Roman" w:hAnsi="Times New Roman"/>
        </w:rPr>
        <w:t>], the Primary notification and the Secondary notification serve for the following purposes:</w:t>
      </w:r>
    </w:p>
    <w:p w14:paraId="2422AF8F" w14:textId="77777777" w:rsidR="00377294" w:rsidRPr="00377294" w:rsidRDefault="00377294" w:rsidP="00377294">
      <w:pPr>
        <w:pBdr>
          <w:top w:val="single" w:sz="4" w:space="1" w:color="auto"/>
          <w:left w:val="single" w:sz="4" w:space="4" w:color="auto"/>
          <w:bottom w:val="single" w:sz="4" w:space="1" w:color="auto"/>
          <w:right w:val="single" w:sz="4" w:space="4" w:color="auto"/>
        </w:pBdr>
        <w:rPr>
          <w:rFonts w:ascii="Times New Roman" w:hAnsi="Times New Roman"/>
        </w:rPr>
      </w:pPr>
      <w:r w:rsidRPr="00377294">
        <w:rPr>
          <w:rFonts w:ascii="Times New Roman" w:hAnsi="Times New Roman"/>
          <w:b/>
        </w:rPr>
        <w:t>Primary Notification:</w:t>
      </w:r>
      <w:r w:rsidRPr="00377294">
        <w:rPr>
          <w:rFonts w:ascii="Times New Roman" w:hAnsi="Times New Roman"/>
        </w:rPr>
        <w:t xml:space="preserve"> is information which is used specifically in Earthquake and Tsunami Warning System in order to notify users about the most urgent event in seconds rather than minutes, such as imminent occurrence of Earthquake. </w:t>
      </w:r>
    </w:p>
    <w:p w14:paraId="6A9B6985" w14:textId="47209109" w:rsidR="00377294" w:rsidRDefault="00377294" w:rsidP="000B41DE">
      <w:pPr>
        <w:pBdr>
          <w:top w:val="single" w:sz="4" w:space="1" w:color="auto"/>
          <w:left w:val="single" w:sz="4" w:space="4" w:color="auto"/>
          <w:bottom w:val="single" w:sz="4" w:space="1" w:color="auto"/>
          <w:right w:val="single" w:sz="4" w:space="4" w:color="auto"/>
        </w:pBdr>
        <w:rPr>
          <w:rFonts w:ascii="Times New Roman" w:hAnsi="Times New Roman"/>
        </w:rPr>
      </w:pPr>
      <w:r w:rsidRPr="00377294">
        <w:rPr>
          <w:rFonts w:ascii="Times New Roman" w:hAnsi="Times New Roman"/>
          <w:b/>
        </w:rPr>
        <w:t>Secondary Notification:</w:t>
      </w:r>
      <w:r w:rsidRPr="00377294">
        <w:rPr>
          <w:rFonts w:ascii="Times New Roman" w:hAnsi="Times New Roman"/>
        </w:rPr>
        <w:t xml:space="preserve"> is information which is used specifically in Earthquake and Tsunami Warning System in order to notify users supplementary information that is of lesser urgency such as instructions on what to do / where to get help, for example, map to refuge facilities, time table of food distribution. These information, in general, would be issued by local government.</w:t>
      </w:r>
    </w:p>
    <w:p w14:paraId="3789A8AD" w14:textId="23F35A19" w:rsidR="00377294" w:rsidRDefault="00201076" w:rsidP="007442EE">
      <w:pPr>
        <w:rPr>
          <w:rFonts w:ascii="Times New Roman" w:hAnsi="Times New Roman"/>
        </w:rPr>
      </w:pPr>
      <w:r>
        <w:rPr>
          <w:rFonts w:ascii="Times New Roman" w:hAnsi="Times New Roman"/>
        </w:rPr>
        <w:t xml:space="preserve">In our opinion, the area information of the upcoming disaster is vital and should be informed by the Primary Notification, to help people in coverage of the NTN network identify whether or not they need to take urgent actions. </w:t>
      </w:r>
    </w:p>
    <w:p w14:paraId="2F04FF14" w14:textId="1E918852" w:rsidR="007442EE" w:rsidRPr="00795180" w:rsidRDefault="007442EE" w:rsidP="0008522A">
      <w:pPr>
        <w:rPr>
          <w:rFonts w:ascii="Times New Roman" w:hAnsi="Times New Roman"/>
          <w:b/>
        </w:rPr>
      </w:pPr>
      <w:r w:rsidRPr="00330DF3">
        <w:rPr>
          <w:rFonts w:ascii="Times New Roman" w:hAnsi="Times New Roman" w:hint="eastAsia"/>
          <w:b/>
        </w:rPr>
        <w:t>P</w:t>
      </w:r>
      <w:r w:rsidRPr="00330DF3">
        <w:rPr>
          <w:rFonts w:ascii="Times New Roman" w:hAnsi="Times New Roman"/>
          <w:b/>
        </w:rPr>
        <w:t xml:space="preserve">roposal </w:t>
      </w:r>
      <w:r w:rsidR="00DD5609">
        <w:rPr>
          <w:rFonts w:ascii="Times New Roman" w:hAnsi="Times New Roman"/>
          <w:b/>
        </w:rPr>
        <w:t>5</w:t>
      </w:r>
      <w:r w:rsidRPr="00330DF3">
        <w:rPr>
          <w:rFonts w:ascii="Times New Roman" w:hAnsi="Times New Roman"/>
          <w:b/>
        </w:rPr>
        <w:t>: RAN</w:t>
      </w:r>
      <w:r>
        <w:rPr>
          <w:rFonts w:ascii="Times New Roman" w:hAnsi="Times New Roman"/>
          <w:b/>
        </w:rPr>
        <w:t>2</w:t>
      </w:r>
      <w:r w:rsidRPr="00330DF3">
        <w:rPr>
          <w:rFonts w:ascii="Times New Roman" w:hAnsi="Times New Roman"/>
          <w:b/>
        </w:rPr>
        <w:t xml:space="preserve"> to agree that </w:t>
      </w:r>
      <w:r>
        <w:rPr>
          <w:rFonts w:ascii="Times New Roman" w:hAnsi="Times New Roman"/>
          <w:b/>
        </w:rPr>
        <w:t xml:space="preserve">ETWS in the NTN network could be associated with only certain geographical areas, and such areas could be indicated in </w:t>
      </w:r>
      <w:r w:rsidR="00201076">
        <w:rPr>
          <w:rFonts w:ascii="Times New Roman" w:hAnsi="Times New Roman"/>
          <w:b/>
        </w:rPr>
        <w:t>SIB6,</w:t>
      </w:r>
      <w:r>
        <w:rPr>
          <w:rFonts w:ascii="Times New Roman" w:hAnsi="Times New Roman"/>
          <w:b/>
        </w:rPr>
        <w:t xml:space="preserve"> if the satellite footprint consists of one cell or multiple cells, and each of them covering large area.</w:t>
      </w:r>
    </w:p>
    <w:p w14:paraId="6A32AB4A" w14:textId="7F1310FF" w:rsidR="005455FD" w:rsidRDefault="005455FD" w:rsidP="005455FD">
      <w:pPr>
        <w:pStyle w:val="2"/>
        <w:numPr>
          <w:ilvl w:val="0"/>
          <w:numId w:val="0"/>
        </w:numPr>
        <w:ind w:left="575" w:hanging="575"/>
      </w:pPr>
      <w:r w:rsidRPr="00CB42EF">
        <w:rPr>
          <w:rFonts w:hint="eastAsia"/>
        </w:rPr>
        <w:t>2</w:t>
      </w:r>
      <w:r w:rsidRPr="00CB42EF">
        <w:t>.</w:t>
      </w:r>
      <w:r w:rsidR="00F525C8">
        <w:t>4</w:t>
      </w:r>
      <w:r w:rsidRPr="00CB42EF">
        <w:t xml:space="preserve"> </w:t>
      </w:r>
      <w:r>
        <w:t xml:space="preserve">representation of the </w:t>
      </w:r>
      <w:r w:rsidR="00E1766C">
        <w:t>intended area</w:t>
      </w:r>
    </w:p>
    <w:p w14:paraId="528D8459" w14:textId="10637612" w:rsidR="005455FD" w:rsidRDefault="007360F5" w:rsidP="005455FD">
      <w:pPr>
        <w:rPr>
          <w:rFonts w:ascii="Times New Roman" w:hAnsi="Times New Roman"/>
          <w:lang w:val="en-GB"/>
        </w:rPr>
      </w:pPr>
      <w:r w:rsidRPr="00E1766C">
        <w:rPr>
          <w:rFonts w:ascii="Times New Roman" w:hAnsi="Times New Roman"/>
          <w:lang w:val="en-GB"/>
        </w:rPr>
        <w:t>Currently, in the SIB25, TN coverage in</w:t>
      </w:r>
      <w:r w:rsidR="00E1766C" w:rsidRPr="00E1766C">
        <w:rPr>
          <w:rFonts w:ascii="Times New Roman" w:hAnsi="Times New Roman"/>
          <w:lang w:val="en-GB"/>
        </w:rPr>
        <w:t>formation is broadcast</w:t>
      </w:r>
      <w:r w:rsidR="001930E4">
        <w:rPr>
          <w:rFonts w:ascii="Times New Roman" w:hAnsi="Times New Roman"/>
          <w:lang w:val="en-GB"/>
        </w:rPr>
        <w:t>ed</w:t>
      </w:r>
      <w:r w:rsidR="00E1766C" w:rsidRPr="00E1766C">
        <w:rPr>
          <w:rFonts w:ascii="Times New Roman" w:hAnsi="Times New Roman"/>
          <w:lang w:val="en-GB"/>
        </w:rPr>
        <w:t xml:space="preserve"> to assist UEs in a NTN cell to perform neighbour cell measurements</w:t>
      </w:r>
      <w:r w:rsidR="00E1766C">
        <w:rPr>
          <w:rFonts w:ascii="Times New Roman" w:hAnsi="Times New Roman"/>
          <w:lang w:val="en-GB"/>
        </w:rPr>
        <w:t>. Specifically,</w:t>
      </w:r>
      <w:r w:rsidR="00DB1779">
        <w:rPr>
          <w:rFonts w:ascii="Times New Roman" w:hAnsi="Times New Roman"/>
          <w:lang w:val="en-GB"/>
        </w:rPr>
        <w:t xml:space="preserve"> a piece of</w:t>
      </w:r>
      <w:r w:rsidR="00E1766C">
        <w:rPr>
          <w:rFonts w:ascii="Times New Roman" w:hAnsi="Times New Roman"/>
          <w:lang w:val="en-GB"/>
        </w:rPr>
        <w:t xml:space="preserve"> </w:t>
      </w:r>
      <w:proofErr w:type="spellStart"/>
      <w:r w:rsidR="00DB1779" w:rsidRPr="00DB1779">
        <w:rPr>
          <w:rFonts w:ascii="Times New Roman" w:hAnsi="Times New Roman"/>
          <w:b/>
          <w:i/>
          <w:lang w:val="en-GB"/>
        </w:rPr>
        <w:t>CoverageAreaInfo</w:t>
      </w:r>
      <w:proofErr w:type="spellEnd"/>
      <w:r w:rsidR="00DB1779">
        <w:rPr>
          <w:rFonts w:ascii="Times New Roman" w:hAnsi="Times New Roman"/>
          <w:b/>
          <w:i/>
          <w:lang w:val="en-GB"/>
        </w:rPr>
        <w:t xml:space="preserve"> </w:t>
      </w:r>
      <w:r w:rsidR="00DB1779">
        <w:rPr>
          <w:rFonts w:ascii="Times New Roman" w:hAnsi="Times New Roman"/>
          <w:b/>
          <w:lang w:val="en-GB"/>
        </w:rPr>
        <w:t>IE</w:t>
      </w:r>
      <w:r w:rsidR="00E1766C">
        <w:rPr>
          <w:rFonts w:ascii="Times New Roman" w:hAnsi="Times New Roman"/>
          <w:lang w:val="en-GB"/>
        </w:rPr>
        <w:t xml:space="preserve"> composed of </w:t>
      </w:r>
      <w:r w:rsidR="00DB1779">
        <w:rPr>
          <w:rFonts w:ascii="Times New Roman" w:hAnsi="Times New Roman"/>
          <w:lang w:val="en-GB"/>
        </w:rPr>
        <w:t>an</w:t>
      </w:r>
      <w:r w:rsidR="00E1766C">
        <w:rPr>
          <w:rFonts w:ascii="Times New Roman" w:hAnsi="Times New Roman"/>
          <w:lang w:val="en-GB"/>
        </w:rPr>
        <w:t xml:space="preserve"> area ID info, a </w:t>
      </w:r>
      <w:r w:rsidR="00E1766C" w:rsidRPr="00E1766C">
        <w:rPr>
          <w:rFonts w:ascii="Times New Roman" w:hAnsi="Times New Roman"/>
          <w:lang w:val="en-GB"/>
        </w:rPr>
        <w:t>reference</w:t>
      </w:r>
      <w:r w:rsidR="00E1766C">
        <w:rPr>
          <w:rFonts w:ascii="Times New Roman" w:hAnsi="Times New Roman"/>
          <w:lang w:val="en-GB"/>
        </w:rPr>
        <w:t xml:space="preserve"> </w:t>
      </w:r>
      <w:r w:rsidR="00E1766C" w:rsidRPr="00E1766C">
        <w:rPr>
          <w:rFonts w:ascii="Times New Roman" w:hAnsi="Times New Roman"/>
          <w:lang w:val="en-GB"/>
        </w:rPr>
        <w:t>Location</w:t>
      </w:r>
      <w:r w:rsidR="00E1766C">
        <w:rPr>
          <w:rFonts w:ascii="Times New Roman" w:hAnsi="Times New Roman"/>
          <w:lang w:val="en-GB"/>
        </w:rPr>
        <w:t xml:space="preserve"> co-ordinate and </w:t>
      </w:r>
      <w:r w:rsidR="00CD5CE1">
        <w:rPr>
          <w:rFonts w:ascii="Times New Roman" w:hAnsi="Times New Roman"/>
          <w:lang w:val="en-GB"/>
        </w:rPr>
        <w:t>a distance</w:t>
      </w:r>
      <w:r w:rsidR="00E1766C">
        <w:rPr>
          <w:rFonts w:ascii="Times New Roman" w:hAnsi="Times New Roman"/>
          <w:lang w:val="en-GB"/>
        </w:rPr>
        <w:t xml:space="preserve"> Radius is included in the SIB25.</w:t>
      </w:r>
    </w:p>
    <w:p w14:paraId="68BD723C" w14:textId="676F4170" w:rsidR="00CD5CE1" w:rsidRDefault="00E1766C" w:rsidP="005455FD">
      <w:pPr>
        <w:rPr>
          <w:rFonts w:ascii="Times New Roman" w:hAnsi="Times New Roman"/>
          <w:lang w:val="en-GB"/>
        </w:rPr>
      </w:pPr>
      <w:r>
        <w:rPr>
          <w:rFonts w:ascii="Times New Roman" w:hAnsi="Times New Roman"/>
          <w:lang w:val="en-GB"/>
        </w:rPr>
        <w:t xml:space="preserve">In our opinion, such IE could be reused to </w:t>
      </w:r>
      <w:r w:rsidR="00C64A1A">
        <w:rPr>
          <w:rFonts w:ascii="Times New Roman" w:hAnsi="Times New Roman"/>
          <w:lang w:val="en-GB"/>
        </w:rPr>
        <w:t xml:space="preserve">indicate </w:t>
      </w:r>
      <w:r>
        <w:rPr>
          <w:rFonts w:ascii="Times New Roman" w:hAnsi="Times New Roman"/>
          <w:lang w:val="en-GB"/>
        </w:rPr>
        <w:t xml:space="preserve">the intended areas for the MBS services. Each MBS session could be associated with </w:t>
      </w:r>
      <w:r w:rsidR="00C64A1A">
        <w:rPr>
          <w:rFonts w:ascii="Times New Roman" w:hAnsi="Times New Roman"/>
          <w:lang w:val="en-GB"/>
        </w:rPr>
        <w:t xml:space="preserve">one or </w:t>
      </w:r>
      <w:r>
        <w:rPr>
          <w:rFonts w:ascii="Times New Roman" w:hAnsi="Times New Roman"/>
          <w:lang w:val="en-GB"/>
        </w:rPr>
        <w:t>multiple of</w:t>
      </w:r>
      <w:r w:rsidR="001930E4">
        <w:rPr>
          <w:rFonts w:ascii="Times New Roman" w:hAnsi="Times New Roman"/>
          <w:lang w:val="en-GB"/>
        </w:rPr>
        <w:t xml:space="preserve"> such</w:t>
      </w:r>
      <w:r>
        <w:rPr>
          <w:rFonts w:ascii="Times New Roman" w:hAnsi="Times New Roman"/>
          <w:lang w:val="en-GB"/>
        </w:rPr>
        <w:t xml:space="preserve"> area</w:t>
      </w:r>
      <w:r w:rsidR="00CD5CE1">
        <w:rPr>
          <w:rFonts w:ascii="Times New Roman" w:hAnsi="Times New Roman"/>
          <w:lang w:val="en-GB"/>
        </w:rPr>
        <w:t xml:space="preserve">s, and for each such area </w:t>
      </w:r>
      <w:r w:rsidR="00E3380B">
        <w:rPr>
          <w:rFonts w:ascii="Times New Roman" w:hAnsi="Times New Roman"/>
          <w:lang w:val="en-GB"/>
        </w:rPr>
        <w:t xml:space="preserve">included in </w:t>
      </w:r>
      <w:r w:rsidR="00CD5CE1">
        <w:rPr>
          <w:rFonts w:ascii="Times New Roman" w:hAnsi="Times New Roman"/>
          <w:lang w:val="en-GB"/>
        </w:rPr>
        <w:t>each</w:t>
      </w:r>
      <w:r w:rsidR="00E3380B">
        <w:rPr>
          <w:rFonts w:ascii="Times New Roman" w:hAnsi="Times New Roman"/>
          <w:lang w:val="en-GB"/>
        </w:rPr>
        <w:t xml:space="preserve"> location dependent</w:t>
      </w:r>
      <w:r w:rsidR="00CD5CE1">
        <w:rPr>
          <w:rFonts w:ascii="Times New Roman" w:hAnsi="Times New Roman"/>
          <w:lang w:val="en-GB"/>
        </w:rPr>
        <w:t xml:space="preserve"> MBS session, an </w:t>
      </w:r>
      <w:r w:rsidR="00CD5CE1">
        <w:rPr>
          <w:rFonts w:ascii="Times New Roman" w:hAnsi="Times New Roman"/>
          <w:lang w:val="en-GB"/>
        </w:rPr>
        <w:lastRenderedPageBreak/>
        <w:t xml:space="preserve">independent </w:t>
      </w:r>
      <w:r w:rsidR="00CD5CE1" w:rsidRPr="007A3F44">
        <w:rPr>
          <w:rFonts w:ascii="Times New Roman" w:hAnsi="Times New Roman"/>
          <w:b/>
          <w:i/>
        </w:rPr>
        <w:t>area session ID</w:t>
      </w:r>
      <w:r w:rsidR="00CD5CE1">
        <w:rPr>
          <w:rFonts w:ascii="Times New Roman" w:hAnsi="Times New Roman"/>
          <w:lang w:val="en-GB"/>
        </w:rPr>
        <w:t xml:space="preserve"> is optionally included</w:t>
      </w:r>
      <w:r w:rsidR="001930E4">
        <w:rPr>
          <w:rFonts w:ascii="Times New Roman" w:hAnsi="Times New Roman"/>
          <w:lang w:val="en-GB"/>
        </w:rPr>
        <w:t xml:space="preserve"> to indicate the content distributed</w:t>
      </w:r>
      <w:r w:rsidR="00CD5CE1">
        <w:rPr>
          <w:rFonts w:ascii="Times New Roman" w:hAnsi="Times New Roman"/>
          <w:lang w:val="en-GB"/>
        </w:rPr>
        <w:t>.</w:t>
      </w:r>
    </w:p>
    <w:p w14:paraId="5605CC6E" w14:textId="1735DBE6" w:rsidR="00D9068C" w:rsidRPr="00555B95" w:rsidRDefault="00CD5CE1" w:rsidP="004E4AAF">
      <w:pPr>
        <w:rPr>
          <w:rFonts w:ascii="Times New Roman" w:hAnsi="Times New Roman"/>
          <w:b/>
          <w:lang w:val="en-GB"/>
        </w:rPr>
      </w:pPr>
      <w:r w:rsidRPr="00CD5CE1">
        <w:rPr>
          <w:rFonts w:ascii="Times New Roman" w:hAnsi="Times New Roman"/>
          <w:b/>
          <w:lang w:val="en-GB"/>
        </w:rPr>
        <w:t xml:space="preserve">Proposal </w:t>
      </w:r>
      <w:r w:rsidR="00DD5609">
        <w:rPr>
          <w:rFonts w:ascii="Times New Roman" w:hAnsi="Times New Roman"/>
          <w:b/>
          <w:lang w:val="en-GB"/>
        </w:rPr>
        <w:t>6</w:t>
      </w:r>
      <w:r w:rsidRPr="00CD5CE1">
        <w:rPr>
          <w:rFonts w:ascii="Times New Roman" w:hAnsi="Times New Roman"/>
          <w:b/>
          <w:lang w:val="en-GB"/>
        </w:rPr>
        <w:t>: RAN2 to agree to reuse the coverage area information included in the S</w:t>
      </w:r>
      <w:r w:rsidR="00362A2F">
        <w:rPr>
          <w:rFonts w:ascii="Times New Roman" w:hAnsi="Times New Roman"/>
          <w:b/>
          <w:lang w:val="en-GB"/>
        </w:rPr>
        <w:t>I</w:t>
      </w:r>
      <w:r w:rsidRPr="00CD5CE1">
        <w:rPr>
          <w:rFonts w:ascii="Times New Roman" w:hAnsi="Times New Roman"/>
          <w:b/>
          <w:lang w:val="en-GB"/>
        </w:rPr>
        <w:t>B25</w:t>
      </w:r>
      <w:r w:rsidR="00D9068C">
        <w:rPr>
          <w:rFonts w:ascii="Times New Roman" w:hAnsi="Times New Roman"/>
          <w:b/>
          <w:lang w:val="en-GB"/>
        </w:rPr>
        <w:t xml:space="preserve"> </w:t>
      </w:r>
      <w:r w:rsidRPr="00CD5CE1">
        <w:rPr>
          <w:rFonts w:ascii="Times New Roman" w:hAnsi="Times New Roman"/>
          <w:b/>
          <w:lang w:val="en-GB"/>
        </w:rPr>
        <w:t>to provide the information of the intended area for the MBS services</w:t>
      </w:r>
      <w:r w:rsidR="009B217B">
        <w:rPr>
          <w:rFonts w:ascii="Times New Roman" w:hAnsi="Times New Roman"/>
          <w:b/>
          <w:lang w:val="en-GB"/>
        </w:rPr>
        <w:t xml:space="preserve"> and/or MBS session content</w:t>
      </w:r>
      <w:r w:rsidRPr="00CD5CE1">
        <w:rPr>
          <w:rFonts w:ascii="Times New Roman" w:hAnsi="Times New Roman"/>
          <w:b/>
          <w:lang w:val="en-GB"/>
        </w:rPr>
        <w:t xml:space="preserve"> for the NTN network</w:t>
      </w:r>
      <w:r w:rsidR="00E3380B">
        <w:rPr>
          <w:rFonts w:ascii="Times New Roman" w:hAnsi="Times New Roman"/>
          <w:b/>
          <w:lang w:val="en-GB"/>
        </w:rPr>
        <w:t xml:space="preserve"> in the SIB</w:t>
      </w:r>
      <w:r w:rsidRPr="00CD5CE1">
        <w:rPr>
          <w:rFonts w:ascii="Times New Roman" w:hAnsi="Times New Roman"/>
          <w:b/>
          <w:lang w:val="en-GB"/>
        </w:rPr>
        <w:t xml:space="preserve">.  </w:t>
      </w:r>
    </w:p>
    <w:p w14:paraId="1D7DAD01" w14:textId="77777777" w:rsidR="00305BA1" w:rsidRDefault="00305BA1" w:rsidP="00305BA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5418C167" w14:textId="0286D085" w:rsidR="00605077" w:rsidRDefault="00305BA1" w:rsidP="00837AD9">
      <w:pPr>
        <w:rPr>
          <w:rFonts w:ascii="Times New Roman" w:hAnsi="Times New Roman"/>
        </w:rPr>
      </w:pPr>
      <w:r w:rsidRPr="009A23A9">
        <w:rPr>
          <w:rFonts w:ascii="Times New Roman" w:hAnsi="Times New Roman"/>
        </w:rPr>
        <w:t>In this paper, following observations and proposals have been made by us:</w:t>
      </w:r>
    </w:p>
    <w:p w14:paraId="33F4C3C9" w14:textId="77777777" w:rsidR="00DD5609" w:rsidRDefault="00DD5609" w:rsidP="00DD5609">
      <w:pPr>
        <w:rPr>
          <w:rFonts w:ascii="Times New Roman" w:hAnsi="Times New Roman"/>
          <w:b/>
        </w:rPr>
      </w:pPr>
      <w:r w:rsidRPr="00E05899">
        <w:rPr>
          <w:rFonts w:ascii="Times New Roman" w:hAnsi="Times New Roman" w:hint="eastAsia"/>
          <w:b/>
        </w:rPr>
        <w:t>O</w:t>
      </w:r>
      <w:r w:rsidRPr="00E05899">
        <w:rPr>
          <w:rFonts w:ascii="Times New Roman" w:hAnsi="Times New Roman"/>
          <w:b/>
        </w:rPr>
        <w:t xml:space="preserve">bservation </w:t>
      </w:r>
      <w:r>
        <w:rPr>
          <w:rFonts w:ascii="Times New Roman" w:hAnsi="Times New Roman"/>
          <w:b/>
        </w:rPr>
        <w:t>1</w:t>
      </w:r>
      <w:r w:rsidRPr="00E05899">
        <w:rPr>
          <w:rFonts w:ascii="Times New Roman" w:hAnsi="Times New Roman"/>
          <w:b/>
        </w:rPr>
        <w:t xml:space="preserve">: </w:t>
      </w:r>
      <w:r>
        <w:rPr>
          <w:rFonts w:ascii="Times New Roman" w:hAnsi="Times New Roman"/>
          <w:b/>
        </w:rPr>
        <w:t xml:space="preserve">if </w:t>
      </w:r>
      <w:r w:rsidRPr="00D14EA8">
        <w:rPr>
          <w:rFonts w:ascii="Times New Roman" w:hAnsi="Times New Roman"/>
          <w:b/>
        </w:rPr>
        <w:t xml:space="preserve">one cell </w:t>
      </w:r>
      <w:r>
        <w:rPr>
          <w:rFonts w:ascii="Times New Roman" w:hAnsi="Times New Roman"/>
          <w:b/>
        </w:rPr>
        <w:t>covers a</w:t>
      </w:r>
      <w:r w:rsidRPr="00D14EA8">
        <w:rPr>
          <w:rFonts w:ascii="Times New Roman" w:hAnsi="Times New Roman"/>
          <w:b/>
        </w:rPr>
        <w:t xml:space="preserve"> large area</w:t>
      </w:r>
      <w:r>
        <w:rPr>
          <w:rFonts w:ascii="Times New Roman" w:hAnsi="Times New Roman"/>
          <w:b/>
        </w:rPr>
        <w:t xml:space="preserve">, </w:t>
      </w:r>
      <w:r w:rsidRPr="00E05899">
        <w:rPr>
          <w:rFonts w:ascii="Times New Roman" w:hAnsi="Times New Roman"/>
          <w:b/>
        </w:rPr>
        <w:t xml:space="preserve">different MBS sessions </w:t>
      </w:r>
      <w:r>
        <w:rPr>
          <w:rFonts w:ascii="Times New Roman" w:hAnsi="Times New Roman"/>
          <w:b/>
        </w:rPr>
        <w:t>may be available in different sub-areas.</w:t>
      </w:r>
    </w:p>
    <w:p w14:paraId="5007C7B1" w14:textId="080C7DD7" w:rsidR="00DD5609" w:rsidRDefault="00DD5609" w:rsidP="00DD5609">
      <w:pPr>
        <w:rPr>
          <w:rFonts w:ascii="Times New Roman" w:hAnsi="Times New Roman"/>
          <w:b/>
        </w:rPr>
      </w:pPr>
      <w:r w:rsidRPr="00330DF3">
        <w:rPr>
          <w:rFonts w:ascii="Times New Roman" w:hAnsi="Times New Roman" w:hint="eastAsia"/>
          <w:b/>
        </w:rPr>
        <w:t>P</w:t>
      </w:r>
      <w:r w:rsidRPr="00330DF3">
        <w:rPr>
          <w:rFonts w:ascii="Times New Roman" w:hAnsi="Times New Roman"/>
          <w:b/>
        </w:rPr>
        <w:t>roposal 1: RAN</w:t>
      </w:r>
      <w:r>
        <w:rPr>
          <w:rFonts w:ascii="Times New Roman" w:hAnsi="Times New Roman"/>
          <w:b/>
        </w:rPr>
        <w:t>2</w:t>
      </w:r>
      <w:r w:rsidRPr="00330DF3">
        <w:rPr>
          <w:rFonts w:ascii="Times New Roman" w:hAnsi="Times New Roman"/>
          <w:b/>
        </w:rPr>
        <w:t xml:space="preserve"> to agree that</w:t>
      </w:r>
      <w:r>
        <w:rPr>
          <w:rFonts w:ascii="Times New Roman" w:hAnsi="Times New Roman"/>
          <w:b/>
        </w:rPr>
        <w:t xml:space="preserve"> </w:t>
      </w:r>
      <w:r w:rsidRPr="00330DF3">
        <w:rPr>
          <w:rFonts w:ascii="Times New Roman" w:hAnsi="Times New Roman"/>
          <w:b/>
        </w:rPr>
        <w:t xml:space="preserve">different MBS sessions </w:t>
      </w:r>
      <w:r>
        <w:rPr>
          <w:rFonts w:ascii="Times New Roman" w:hAnsi="Times New Roman"/>
          <w:b/>
        </w:rPr>
        <w:t>could</w:t>
      </w:r>
      <w:r w:rsidRPr="00330DF3">
        <w:rPr>
          <w:rFonts w:ascii="Times New Roman" w:hAnsi="Times New Roman"/>
          <w:b/>
        </w:rPr>
        <w:t xml:space="preserve"> be associated with different </w:t>
      </w:r>
      <w:r w:rsidRPr="00D20D18">
        <w:rPr>
          <w:rFonts w:ascii="Times New Roman" w:hAnsi="Times New Roman"/>
          <w:b/>
        </w:rPr>
        <w:t xml:space="preserve">MBS broadcast intended service </w:t>
      </w:r>
      <w:r w:rsidRPr="00330DF3">
        <w:rPr>
          <w:rFonts w:ascii="Times New Roman" w:hAnsi="Times New Roman"/>
          <w:b/>
        </w:rPr>
        <w:t xml:space="preserve">areas, and such information should be </w:t>
      </w:r>
      <w:r>
        <w:rPr>
          <w:rFonts w:ascii="Times New Roman" w:hAnsi="Times New Roman"/>
          <w:b/>
        </w:rPr>
        <w:t>indicated</w:t>
      </w:r>
      <w:r w:rsidRPr="00330DF3">
        <w:rPr>
          <w:rFonts w:ascii="Times New Roman" w:hAnsi="Times New Roman"/>
          <w:b/>
        </w:rPr>
        <w:t xml:space="preserve"> in </w:t>
      </w:r>
      <w:r>
        <w:rPr>
          <w:rFonts w:ascii="Times New Roman" w:hAnsi="Times New Roman"/>
          <w:b/>
        </w:rPr>
        <w:t>the system information.</w:t>
      </w:r>
      <w:r w:rsidRPr="00330DF3">
        <w:rPr>
          <w:rFonts w:ascii="Times New Roman" w:hAnsi="Times New Roman"/>
          <w:b/>
        </w:rPr>
        <w:t xml:space="preserve"> </w:t>
      </w:r>
      <w:bookmarkStart w:id="2" w:name="_GoBack"/>
      <w:bookmarkEnd w:id="2"/>
    </w:p>
    <w:p w14:paraId="71EF2F7D" w14:textId="77777777" w:rsidR="00DD5609" w:rsidRPr="007A3F44" w:rsidRDefault="00DD5609" w:rsidP="00DD5609">
      <w:pPr>
        <w:rPr>
          <w:rFonts w:ascii="Times New Roman" w:hAnsi="Times New Roman"/>
          <w:b/>
        </w:rPr>
      </w:pPr>
      <w:r w:rsidRPr="007A3F44">
        <w:rPr>
          <w:rFonts w:ascii="Times New Roman" w:hAnsi="Times New Roman" w:hint="eastAsia"/>
          <w:b/>
        </w:rPr>
        <w:t>O</w:t>
      </w:r>
      <w:r w:rsidRPr="007A3F44">
        <w:rPr>
          <w:rFonts w:ascii="Times New Roman" w:hAnsi="Times New Roman"/>
          <w:b/>
        </w:rPr>
        <w:t xml:space="preserve">bservation </w:t>
      </w:r>
      <w:r>
        <w:rPr>
          <w:rFonts w:ascii="Times New Roman" w:hAnsi="Times New Roman"/>
          <w:b/>
        </w:rPr>
        <w:t>2</w:t>
      </w:r>
      <w:r w:rsidRPr="007A3F44">
        <w:rPr>
          <w:rFonts w:ascii="Times New Roman" w:hAnsi="Times New Roman"/>
          <w:b/>
        </w:rPr>
        <w:t xml:space="preserve">: for the NTN network </w:t>
      </w:r>
      <w:r>
        <w:rPr>
          <w:rFonts w:ascii="Times New Roman" w:hAnsi="Times New Roman"/>
          <w:b/>
        </w:rPr>
        <w:t xml:space="preserve">whose </w:t>
      </w:r>
      <w:r w:rsidRPr="007A3F44">
        <w:rPr>
          <w:rFonts w:ascii="Times New Roman" w:hAnsi="Times New Roman"/>
          <w:b/>
        </w:rPr>
        <w:t>satellite footprint consists of one cell or multiple cells</w:t>
      </w:r>
      <w:r>
        <w:rPr>
          <w:rFonts w:ascii="Times New Roman" w:hAnsi="Times New Roman"/>
          <w:b/>
        </w:rPr>
        <w:t>, and</w:t>
      </w:r>
      <w:r w:rsidRPr="007A3F44">
        <w:rPr>
          <w:rFonts w:ascii="Times New Roman" w:hAnsi="Times New Roman"/>
          <w:b/>
        </w:rPr>
        <w:t xml:space="preserve"> each</w:t>
      </w:r>
      <w:r>
        <w:rPr>
          <w:rFonts w:ascii="Times New Roman" w:hAnsi="Times New Roman"/>
          <w:b/>
        </w:rPr>
        <w:t xml:space="preserve"> of them</w:t>
      </w:r>
      <w:r w:rsidRPr="007A3F44">
        <w:rPr>
          <w:rFonts w:ascii="Times New Roman" w:hAnsi="Times New Roman"/>
          <w:b/>
        </w:rPr>
        <w:t xml:space="preserve"> cover</w:t>
      </w:r>
      <w:r>
        <w:rPr>
          <w:rFonts w:ascii="Times New Roman" w:hAnsi="Times New Roman"/>
          <w:b/>
        </w:rPr>
        <w:t>s a</w:t>
      </w:r>
      <w:r w:rsidRPr="007A3F44">
        <w:rPr>
          <w:rFonts w:ascii="Times New Roman" w:hAnsi="Times New Roman"/>
          <w:b/>
        </w:rPr>
        <w:t xml:space="preserve"> big area, regarding location dependent broadcast service, more than one contents for the same MBS session could be distributed in each cell</w:t>
      </w:r>
      <w:r>
        <w:rPr>
          <w:rFonts w:ascii="Times New Roman" w:hAnsi="Times New Roman"/>
          <w:b/>
        </w:rPr>
        <w:t>.</w:t>
      </w:r>
    </w:p>
    <w:p w14:paraId="18FF4D6E" w14:textId="62EDF87A" w:rsidR="00DD5609" w:rsidRPr="007A3F44" w:rsidRDefault="00DD5609" w:rsidP="00DD5609">
      <w:pPr>
        <w:rPr>
          <w:rFonts w:ascii="Times New Roman" w:hAnsi="Times New Roman"/>
          <w:b/>
        </w:rPr>
      </w:pPr>
      <w:r w:rsidRPr="003B7E17">
        <w:rPr>
          <w:rFonts w:ascii="Times New Roman" w:hAnsi="Times New Roman" w:hint="eastAsia"/>
          <w:b/>
        </w:rPr>
        <w:t>P</w:t>
      </w:r>
      <w:r w:rsidRPr="003B7E17">
        <w:rPr>
          <w:rFonts w:ascii="Times New Roman" w:hAnsi="Times New Roman"/>
          <w:b/>
        </w:rPr>
        <w:t xml:space="preserve">roposal </w:t>
      </w:r>
      <w:r>
        <w:rPr>
          <w:rFonts w:ascii="Times New Roman" w:hAnsi="Times New Roman"/>
          <w:b/>
        </w:rPr>
        <w:t>2:</w:t>
      </w:r>
      <w:r w:rsidRPr="003B7E17">
        <w:rPr>
          <w:rFonts w:ascii="Times New Roman" w:hAnsi="Times New Roman"/>
          <w:b/>
        </w:rPr>
        <w:t xml:space="preserve"> RAN2 to agree that, </w:t>
      </w:r>
      <w:r>
        <w:rPr>
          <w:rFonts w:ascii="Times New Roman" w:hAnsi="Times New Roman"/>
          <w:b/>
        </w:rPr>
        <w:t xml:space="preserve">for </w:t>
      </w:r>
      <w:r w:rsidRPr="003B7E17">
        <w:rPr>
          <w:rFonts w:ascii="Times New Roman" w:hAnsi="Times New Roman"/>
          <w:b/>
        </w:rPr>
        <w:t xml:space="preserve">the </w:t>
      </w:r>
      <w:r>
        <w:rPr>
          <w:rFonts w:ascii="Times New Roman" w:hAnsi="Times New Roman"/>
          <w:b/>
        </w:rPr>
        <w:t>l</w:t>
      </w:r>
      <w:r w:rsidRPr="003B7E17">
        <w:rPr>
          <w:rFonts w:ascii="Times New Roman" w:hAnsi="Times New Roman"/>
          <w:b/>
        </w:rPr>
        <w:t xml:space="preserve">ocation </w:t>
      </w:r>
      <w:r>
        <w:rPr>
          <w:rFonts w:ascii="Times New Roman" w:hAnsi="Times New Roman"/>
          <w:b/>
        </w:rPr>
        <w:t>d</w:t>
      </w:r>
      <w:r w:rsidRPr="003B7E17">
        <w:rPr>
          <w:rFonts w:ascii="Times New Roman" w:hAnsi="Times New Roman"/>
          <w:b/>
        </w:rPr>
        <w:t xml:space="preserve">ependent </w:t>
      </w:r>
      <w:r>
        <w:rPr>
          <w:rFonts w:ascii="Times New Roman" w:hAnsi="Times New Roman"/>
          <w:b/>
        </w:rPr>
        <w:t>b</w:t>
      </w:r>
      <w:r w:rsidRPr="003B7E17">
        <w:rPr>
          <w:rFonts w:ascii="Times New Roman" w:hAnsi="Times New Roman"/>
          <w:b/>
        </w:rPr>
        <w:t>roadcast service</w:t>
      </w:r>
      <w:r>
        <w:rPr>
          <w:rFonts w:ascii="Times New Roman" w:hAnsi="Times New Roman"/>
          <w:b/>
        </w:rPr>
        <w:t xml:space="preserve">, </w:t>
      </w:r>
      <w:r>
        <w:rPr>
          <w:rFonts w:ascii="Times New Roman" w:hAnsi="Times New Roman" w:hint="eastAsia"/>
          <w:b/>
        </w:rPr>
        <w:t>the</w:t>
      </w:r>
      <w:r>
        <w:rPr>
          <w:rFonts w:ascii="Times New Roman" w:hAnsi="Times New Roman"/>
          <w:b/>
        </w:rPr>
        <w:t xml:space="preserve"> </w:t>
      </w:r>
      <w:r w:rsidRPr="00E17C08">
        <w:rPr>
          <w:rFonts w:ascii="Times New Roman" w:hAnsi="Times New Roman"/>
          <w:b/>
        </w:rPr>
        <w:t xml:space="preserve">area </w:t>
      </w:r>
      <w:r w:rsidRPr="003B7E17">
        <w:rPr>
          <w:rFonts w:ascii="Times New Roman" w:hAnsi="Times New Roman"/>
          <w:b/>
        </w:rPr>
        <w:t>session ID</w:t>
      </w:r>
      <w:r>
        <w:rPr>
          <w:rFonts w:ascii="Times New Roman" w:hAnsi="Times New Roman"/>
          <w:b/>
        </w:rPr>
        <w:t xml:space="preserve"> of each distinguished content of the MBS session</w:t>
      </w:r>
      <w:r w:rsidRPr="003B7E17">
        <w:rPr>
          <w:rFonts w:ascii="Times New Roman" w:hAnsi="Times New Roman"/>
          <w:b/>
        </w:rPr>
        <w:t xml:space="preserve"> and the associated area range should be provided in the MBS configuration information</w:t>
      </w:r>
      <w:r>
        <w:rPr>
          <w:rFonts w:ascii="Times New Roman" w:hAnsi="Times New Roman"/>
          <w:b/>
        </w:rPr>
        <w:t>.</w:t>
      </w:r>
    </w:p>
    <w:p w14:paraId="55BF1B1C" w14:textId="59863CF7" w:rsidR="00DD5609" w:rsidRDefault="00DD5609" w:rsidP="00DD5609">
      <w:pPr>
        <w:rPr>
          <w:rFonts w:ascii="Times New Roman" w:hAnsi="Times New Roman"/>
          <w:b/>
        </w:rPr>
      </w:pPr>
      <w:r w:rsidRPr="003B7E17">
        <w:rPr>
          <w:rFonts w:ascii="Times New Roman" w:hAnsi="Times New Roman" w:hint="eastAsia"/>
          <w:b/>
        </w:rPr>
        <w:t>P</w:t>
      </w:r>
      <w:r w:rsidRPr="003B7E17">
        <w:rPr>
          <w:rFonts w:ascii="Times New Roman" w:hAnsi="Times New Roman"/>
          <w:b/>
        </w:rPr>
        <w:t xml:space="preserve">roposal </w:t>
      </w:r>
      <w:r>
        <w:rPr>
          <w:rFonts w:ascii="Times New Roman" w:hAnsi="Times New Roman"/>
          <w:b/>
        </w:rPr>
        <w:t>3:</w:t>
      </w:r>
      <w:r w:rsidRPr="003B7E17">
        <w:rPr>
          <w:rFonts w:ascii="Times New Roman" w:hAnsi="Times New Roman"/>
          <w:b/>
        </w:rPr>
        <w:t xml:space="preserve"> RAN2 to a</w:t>
      </w:r>
      <w:r>
        <w:rPr>
          <w:rFonts w:ascii="Times New Roman" w:hAnsi="Times New Roman"/>
          <w:b/>
        </w:rPr>
        <w:t>gree that, t</w:t>
      </w:r>
      <w:r w:rsidRPr="00FF5022">
        <w:rPr>
          <w:rFonts w:ascii="Times New Roman" w:hAnsi="Times New Roman"/>
          <w:b/>
        </w:rPr>
        <w:t>o support MBS services/contents in cell area of more than one NTN cells (or portions thereof), only the service area covering portions of cells need to be explicitly indicated.</w:t>
      </w:r>
    </w:p>
    <w:p w14:paraId="4F6E205E" w14:textId="77777777" w:rsidR="00DD5609" w:rsidRPr="00A50D95" w:rsidRDefault="00DD5609" w:rsidP="00DD5609">
      <w:pPr>
        <w:rPr>
          <w:rFonts w:ascii="Times New Roman" w:hAnsi="Times New Roman"/>
          <w:b/>
        </w:rPr>
      </w:pPr>
      <w:r w:rsidRPr="00A50D95">
        <w:rPr>
          <w:rFonts w:ascii="Times New Roman" w:hAnsi="Times New Roman" w:hint="eastAsia"/>
          <w:b/>
          <w:lang w:val="en-GB"/>
        </w:rPr>
        <w:t>O</w:t>
      </w:r>
      <w:r w:rsidRPr="00A50D95">
        <w:rPr>
          <w:rFonts w:ascii="Times New Roman" w:hAnsi="Times New Roman"/>
          <w:b/>
          <w:lang w:val="en-GB"/>
        </w:rPr>
        <w:t xml:space="preserve">bservation 3: It seems that SIB20 informing of the intended </w:t>
      </w:r>
      <w:r w:rsidRPr="00A50D95">
        <w:rPr>
          <w:rFonts w:ascii="Times New Roman" w:hAnsi="Times New Roman"/>
          <w:b/>
        </w:rPr>
        <w:t>service area information does not align with its current functionality</w:t>
      </w:r>
      <w:r>
        <w:rPr>
          <w:rFonts w:ascii="Times New Roman" w:hAnsi="Times New Roman"/>
          <w:b/>
        </w:rPr>
        <w:t xml:space="preserve"> carrying the both of the MCCH and MTCH scheduling information</w:t>
      </w:r>
      <w:r w:rsidRPr="00A50D95">
        <w:rPr>
          <w:rFonts w:ascii="Times New Roman" w:hAnsi="Times New Roman"/>
          <w:b/>
        </w:rPr>
        <w:t>.</w:t>
      </w:r>
    </w:p>
    <w:p w14:paraId="721A7B3E" w14:textId="11C18FFD" w:rsidR="00DD5609" w:rsidRPr="00A50D95" w:rsidRDefault="00DD5609" w:rsidP="00DD5609">
      <w:pPr>
        <w:rPr>
          <w:rFonts w:ascii="Times New Roman" w:hAnsi="Times New Roman"/>
          <w:b/>
          <w:lang w:val="en-GB"/>
        </w:rPr>
      </w:pPr>
      <w:r w:rsidRPr="008C1103">
        <w:rPr>
          <w:rFonts w:ascii="Times New Roman" w:hAnsi="Times New Roman" w:hint="eastAsia"/>
          <w:b/>
          <w:lang w:val="en-GB"/>
        </w:rPr>
        <w:t>O</w:t>
      </w:r>
      <w:r w:rsidRPr="008C1103">
        <w:rPr>
          <w:rFonts w:ascii="Times New Roman" w:hAnsi="Times New Roman"/>
          <w:b/>
          <w:lang w:val="en-GB"/>
        </w:rPr>
        <w:t xml:space="preserve">bservation 4: </w:t>
      </w:r>
      <w:r>
        <w:rPr>
          <w:rFonts w:ascii="Times New Roman" w:hAnsi="Times New Roman"/>
          <w:b/>
        </w:rPr>
        <w:t>providing</w:t>
      </w:r>
      <w:r w:rsidRPr="008C1103">
        <w:rPr>
          <w:rFonts w:ascii="Times New Roman" w:hAnsi="Times New Roman"/>
          <w:b/>
        </w:rPr>
        <w:t xml:space="preserve"> a MCCH configurations per MBS session or, in a further step, per different area session for each</w:t>
      </w:r>
      <w:r>
        <w:rPr>
          <w:rFonts w:ascii="Times New Roman" w:hAnsi="Times New Roman"/>
          <w:b/>
        </w:rPr>
        <w:t xml:space="preserve"> location dependent</w:t>
      </w:r>
      <w:r w:rsidRPr="008C1103">
        <w:rPr>
          <w:rFonts w:ascii="Times New Roman" w:hAnsi="Times New Roman"/>
          <w:b/>
        </w:rPr>
        <w:t xml:space="preserve"> MBS session</w:t>
      </w:r>
      <w:r>
        <w:rPr>
          <w:rFonts w:ascii="Times New Roman" w:hAnsi="Times New Roman"/>
          <w:b/>
        </w:rPr>
        <w:t xml:space="preserve"> in the SIB20</w:t>
      </w:r>
      <w:r w:rsidRPr="008C1103">
        <w:rPr>
          <w:rFonts w:ascii="Times New Roman" w:hAnsi="Times New Roman"/>
          <w:b/>
        </w:rPr>
        <w:t xml:space="preserve"> will let the UE interested in </w:t>
      </w:r>
      <w:r w:rsidR="00AC01AF">
        <w:rPr>
          <w:rFonts w:ascii="Times New Roman" w:hAnsi="Times New Roman"/>
          <w:b/>
        </w:rPr>
        <w:t xml:space="preserve">more than </w:t>
      </w:r>
      <w:r w:rsidRPr="008C1103">
        <w:rPr>
          <w:rFonts w:ascii="Times New Roman" w:hAnsi="Times New Roman"/>
          <w:b/>
        </w:rPr>
        <w:t>one MBS service</w:t>
      </w:r>
      <w:r w:rsidR="00AC01AF">
        <w:rPr>
          <w:rFonts w:ascii="Times New Roman" w:hAnsi="Times New Roman"/>
          <w:b/>
        </w:rPr>
        <w:t>s</w:t>
      </w:r>
      <w:r w:rsidRPr="008C1103">
        <w:rPr>
          <w:rFonts w:ascii="Times New Roman" w:hAnsi="Times New Roman"/>
          <w:b/>
        </w:rPr>
        <w:t xml:space="preserve"> needs to monitor more than one MCCH</w:t>
      </w:r>
      <w:r w:rsidR="00AC01AF">
        <w:rPr>
          <w:rFonts w:ascii="Times New Roman" w:hAnsi="Times New Roman"/>
          <w:b/>
        </w:rPr>
        <w:t>s</w:t>
      </w:r>
      <w:r w:rsidRPr="008C1103">
        <w:rPr>
          <w:rFonts w:ascii="Times New Roman" w:hAnsi="Times New Roman"/>
          <w:b/>
        </w:rPr>
        <w:t xml:space="preserve"> simultaneously, which brings additional UE operation complexity.</w:t>
      </w:r>
    </w:p>
    <w:p w14:paraId="2967B565" w14:textId="349D574F" w:rsidR="00DD5609" w:rsidRPr="00DD5609" w:rsidRDefault="00DD5609" w:rsidP="00D449B2">
      <w:pPr>
        <w:rPr>
          <w:rFonts w:ascii="Times New Roman" w:hAnsi="Times New Roman"/>
          <w:lang w:val="en-GB"/>
        </w:rPr>
      </w:pPr>
      <w:r w:rsidRPr="008C1103">
        <w:rPr>
          <w:rFonts w:ascii="Times New Roman" w:hAnsi="Times New Roman" w:hint="eastAsia"/>
          <w:b/>
          <w:lang w:val="en-GB"/>
        </w:rPr>
        <w:t>O</w:t>
      </w:r>
      <w:r w:rsidRPr="008C1103">
        <w:rPr>
          <w:rFonts w:ascii="Times New Roman" w:hAnsi="Times New Roman"/>
          <w:b/>
          <w:lang w:val="en-GB"/>
        </w:rPr>
        <w:t xml:space="preserve">bservation </w:t>
      </w:r>
      <w:r>
        <w:rPr>
          <w:rFonts w:ascii="Times New Roman" w:hAnsi="Times New Roman"/>
          <w:b/>
          <w:lang w:val="en-GB"/>
        </w:rPr>
        <w:t>5</w:t>
      </w:r>
      <w:r w:rsidRPr="008C1103">
        <w:rPr>
          <w:rFonts w:ascii="Times New Roman" w:hAnsi="Times New Roman"/>
          <w:b/>
          <w:lang w:val="en-GB"/>
        </w:rPr>
        <w:t xml:space="preserve">: </w:t>
      </w:r>
      <w:r w:rsidRPr="00766F7D">
        <w:rPr>
          <w:rFonts w:ascii="Times New Roman" w:hAnsi="Times New Roman"/>
          <w:b/>
        </w:rPr>
        <w:t>the granularity of the mapping of FSAIs included the SIB21 is only the MBMS session, but not area session.</w:t>
      </w:r>
    </w:p>
    <w:p w14:paraId="76AAA161" w14:textId="0C0134BD" w:rsidR="00DD5609" w:rsidRPr="00583603" w:rsidRDefault="00DD5609" w:rsidP="00DD5609">
      <w:pPr>
        <w:rPr>
          <w:rFonts w:ascii="Times New Roman" w:hAnsi="Times New Roman"/>
          <w:b/>
          <w:lang w:val="en-GB"/>
        </w:rPr>
      </w:pPr>
      <w:r w:rsidRPr="00976410">
        <w:rPr>
          <w:rFonts w:ascii="Times New Roman" w:hAnsi="Times New Roman" w:hint="eastAsia"/>
          <w:b/>
          <w:lang w:val="en-GB"/>
        </w:rPr>
        <w:t>P</w:t>
      </w:r>
      <w:r w:rsidRPr="00976410">
        <w:rPr>
          <w:rFonts w:ascii="Times New Roman" w:hAnsi="Times New Roman"/>
          <w:b/>
          <w:lang w:val="en-GB"/>
        </w:rPr>
        <w:t xml:space="preserve">roposal </w:t>
      </w:r>
      <w:r>
        <w:rPr>
          <w:rFonts w:ascii="Times New Roman" w:hAnsi="Times New Roman"/>
          <w:b/>
          <w:lang w:val="en-GB"/>
        </w:rPr>
        <w:t>4</w:t>
      </w:r>
      <w:r w:rsidRPr="00976410">
        <w:rPr>
          <w:rFonts w:ascii="Times New Roman" w:hAnsi="Times New Roman"/>
          <w:b/>
          <w:lang w:val="en-GB"/>
        </w:rPr>
        <w:t xml:space="preserve">: RAN2 to agree to embed the intended area information in the </w:t>
      </w:r>
      <w:proofErr w:type="spellStart"/>
      <w:r w:rsidRPr="00976410">
        <w:rPr>
          <w:rFonts w:ascii="Times New Roman" w:hAnsi="Times New Roman"/>
          <w:b/>
          <w:i/>
          <w:lang w:val="en-GB"/>
        </w:rPr>
        <w:t>MBSBroadcastConfiguration</w:t>
      </w:r>
      <w:proofErr w:type="spellEnd"/>
      <w:r w:rsidRPr="00976410">
        <w:rPr>
          <w:rFonts w:ascii="Times New Roman" w:hAnsi="Times New Roman"/>
          <w:b/>
          <w:i/>
          <w:lang w:val="en-GB"/>
        </w:rPr>
        <w:t xml:space="preserve"> </w:t>
      </w:r>
      <w:r w:rsidRPr="00976410">
        <w:rPr>
          <w:rFonts w:ascii="Times New Roman" w:hAnsi="Times New Roman"/>
          <w:b/>
          <w:lang w:val="en-GB"/>
        </w:rPr>
        <w:t>IE transmitted on the MCCH</w:t>
      </w:r>
      <w:r>
        <w:rPr>
          <w:rFonts w:ascii="Times New Roman" w:hAnsi="Times New Roman"/>
          <w:b/>
          <w:lang w:val="en-GB"/>
        </w:rPr>
        <w:t>.</w:t>
      </w:r>
    </w:p>
    <w:p w14:paraId="1CF416B7" w14:textId="7FA03E97" w:rsidR="00DD5609" w:rsidRPr="00795180" w:rsidRDefault="00DD5609" w:rsidP="00DD5609">
      <w:pPr>
        <w:rPr>
          <w:rFonts w:ascii="Times New Roman" w:hAnsi="Times New Roman"/>
          <w:b/>
        </w:rPr>
      </w:pPr>
      <w:r w:rsidRPr="00330DF3">
        <w:rPr>
          <w:rFonts w:ascii="Times New Roman" w:hAnsi="Times New Roman" w:hint="eastAsia"/>
          <w:b/>
        </w:rPr>
        <w:t>P</w:t>
      </w:r>
      <w:r w:rsidRPr="00330DF3">
        <w:rPr>
          <w:rFonts w:ascii="Times New Roman" w:hAnsi="Times New Roman"/>
          <w:b/>
        </w:rPr>
        <w:t xml:space="preserve">roposal </w:t>
      </w:r>
      <w:r>
        <w:rPr>
          <w:rFonts w:ascii="Times New Roman" w:hAnsi="Times New Roman"/>
          <w:b/>
        </w:rPr>
        <w:t>5</w:t>
      </w:r>
      <w:r w:rsidRPr="00330DF3">
        <w:rPr>
          <w:rFonts w:ascii="Times New Roman" w:hAnsi="Times New Roman"/>
          <w:b/>
        </w:rPr>
        <w:t>: RAN</w:t>
      </w:r>
      <w:r>
        <w:rPr>
          <w:rFonts w:ascii="Times New Roman" w:hAnsi="Times New Roman"/>
          <w:b/>
        </w:rPr>
        <w:t>2</w:t>
      </w:r>
      <w:r w:rsidRPr="00330DF3">
        <w:rPr>
          <w:rFonts w:ascii="Times New Roman" w:hAnsi="Times New Roman"/>
          <w:b/>
        </w:rPr>
        <w:t xml:space="preserve"> to agree that </w:t>
      </w:r>
      <w:r>
        <w:rPr>
          <w:rFonts w:ascii="Times New Roman" w:hAnsi="Times New Roman"/>
          <w:b/>
        </w:rPr>
        <w:t>ETWS in the NTN network could be associated with only certain geographical areas, and such areas could be indicated in SIB6, if the satellite footprint consists of one cell or multiple cells, and each of them covering large area.</w:t>
      </w:r>
    </w:p>
    <w:p w14:paraId="7743F38D" w14:textId="1B7577B8" w:rsidR="005A3D2A" w:rsidRPr="00555B95" w:rsidRDefault="00DD5609" w:rsidP="005A3D2A">
      <w:pPr>
        <w:rPr>
          <w:rFonts w:ascii="Times New Roman" w:hAnsi="Times New Roman"/>
          <w:b/>
          <w:lang w:val="en-GB"/>
        </w:rPr>
      </w:pPr>
      <w:r w:rsidRPr="0036005F">
        <w:rPr>
          <w:rFonts w:ascii="Times New Roman" w:hAnsi="Times New Roman"/>
          <w:b/>
          <w:lang w:val="en-GB"/>
        </w:rPr>
        <w:t>Proposal 6: RAN2 to agree to reuse the coverage area information included in the SIB25 to provide the information of the intended area for the MBS services and/or MBS session content for the NTN network in the SIB.</w:t>
      </w:r>
    </w:p>
    <w:p w14:paraId="232FD673" w14:textId="521B2E91" w:rsidR="009F3E91" w:rsidRDefault="009F3E91" w:rsidP="009F3E91">
      <w:pPr>
        <w:rPr>
          <w:rFonts w:ascii="Times New Roman" w:hAnsi="Times New Roman"/>
          <w:b/>
          <w:lang w:val="en-GB"/>
        </w:rPr>
      </w:pPr>
    </w:p>
    <w:p w14:paraId="77D66171" w14:textId="77777777" w:rsidR="007E4B26" w:rsidRDefault="007E4B26" w:rsidP="009F3E91">
      <w:pPr>
        <w:rPr>
          <w:rFonts w:ascii="Times New Roman" w:hAnsi="Times New Roman"/>
          <w:b/>
          <w:lang w:val="en-GB"/>
        </w:rPr>
      </w:pPr>
    </w:p>
    <w:p w14:paraId="1821D0FE" w14:textId="074CAA59" w:rsidR="005F1E54" w:rsidRPr="00476BA3" w:rsidRDefault="005F1E54" w:rsidP="009F3E91">
      <w:pPr>
        <w:rPr>
          <w:rFonts w:cs="Arial"/>
          <w:b/>
          <w:sz w:val="32"/>
          <w:szCs w:val="32"/>
          <w:lang w:val="en-GB"/>
        </w:rPr>
      </w:pPr>
      <w:r w:rsidRPr="00476BA3">
        <w:rPr>
          <w:rFonts w:cs="Arial"/>
          <w:b/>
          <w:sz w:val="32"/>
          <w:szCs w:val="32"/>
          <w:lang w:val="en-GB"/>
        </w:rPr>
        <w:t>Reference:</w:t>
      </w:r>
    </w:p>
    <w:p w14:paraId="55B651DD" w14:textId="72CDBCD3" w:rsidR="00DB1779" w:rsidRPr="00984B1E" w:rsidRDefault="00DB1779" w:rsidP="00DB1779">
      <w:pPr>
        <w:ind w:left="100"/>
        <w:rPr>
          <w:rFonts w:ascii="Times New Roman" w:hAnsi="Times New Roman"/>
          <w:lang w:val="en-GB"/>
        </w:rPr>
      </w:pPr>
      <w:r w:rsidRPr="00984B1E">
        <w:rPr>
          <w:rFonts w:ascii="Times New Roman" w:hAnsi="Times New Roman"/>
          <w:lang w:val="en-GB"/>
        </w:rPr>
        <w:t>[</w:t>
      </w:r>
      <w:r w:rsidR="003940C4" w:rsidRPr="00984B1E">
        <w:rPr>
          <w:rFonts w:ascii="Times New Roman" w:hAnsi="Times New Roman"/>
          <w:lang w:val="en-GB"/>
        </w:rPr>
        <w:t>1</w:t>
      </w:r>
      <w:r w:rsidRPr="00984B1E">
        <w:rPr>
          <w:rFonts w:ascii="Times New Roman" w:hAnsi="Times New Roman"/>
          <w:lang w:val="en-GB"/>
        </w:rPr>
        <w:t>] TS 23.247 V18.4.0, Architectural enhancements for 5G multicast-broadcast services, Stage 2, SA.</w:t>
      </w:r>
    </w:p>
    <w:p w14:paraId="0FE2D641" w14:textId="59D1F259" w:rsidR="002B7196" w:rsidRPr="00984B1E" w:rsidRDefault="00DB1779" w:rsidP="00860EDE">
      <w:pPr>
        <w:ind w:left="100"/>
        <w:rPr>
          <w:rFonts w:ascii="Times New Roman" w:hAnsi="Times New Roman"/>
          <w:lang w:val="en-GB"/>
        </w:rPr>
      </w:pPr>
      <w:r w:rsidRPr="00984B1E">
        <w:rPr>
          <w:rFonts w:ascii="Times New Roman" w:hAnsi="Times New Roman"/>
          <w:lang w:val="en-GB"/>
        </w:rPr>
        <w:lastRenderedPageBreak/>
        <w:t>[</w:t>
      </w:r>
      <w:r w:rsidR="003940C4" w:rsidRPr="00984B1E">
        <w:rPr>
          <w:rFonts w:ascii="Times New Roman" w:hAnsi="Times New Roman"/>
          <w:lang w:val="en-GB"/>
        </w:rPr>
        <w:t>2</w:t>
      </w:r>
      <w:r w:rsidRPr="00984B1E">
        <w:rPr>
          <w:rFonts w:ascii="Times New Roman" w:hAnsi="Times New Roman"/>
          <w:lang w:val="en-GB"/>
        </w:rPr>
        <w:t>] TS 38.413 V17.2.0, NG Application Protocol (NGAP), RAN</w:t>
      </w:r>
    </w:p>
    <w:p w14:paraId="2F14210A" w14:textId="5F75BD92" w:rsidR="00BF3ACE" w:rsidRPr="00984B1E" w:rsidRDefault="00D84DC5" w:rsidP="00860EDE">
      <w:pPr>
        <w:ind w:left="100"/>
        <w:rPr>
          <w:rFonts w:ascii="Times New Roman" w:hAnsi="Times New Roman"/>
          <w:szCs w:val="32"/>
          <w:lang w:val="en-GB"/>
        </w:rPr>
      </w:pPr>
      <w:r w:rsidRPr="00984B1E">
        <w:rPr>
          <w:rFonts w:ascii="Times New Roman" w:hAnsi="Times New Roman"/>
          <w:szCs w:val="32"/>
          <w:lang w:val="en-GB"/>
        </w:rPr>
        <w:t>[3] TS 38.331 V18.0.0, Radio Resource Control (RRC) protocol specification, 3GPP RAN2.</w:t>
      </w:r>
    </w:p>
    <w:p w14:paraId="42F6641A" w14:textId="492A1386" w:rsidR="00D84DC5" w:rsidRPr="00984B1E" w:rsidRDefault="00D84DC5" w:rsidP="00860EDE">
      <w:pPr>
        <w:ind w:left="100"/>
        <w:rPr>
          <w:rFonts w:ascii="Times New Roman" w:hAnsi="Times New Roman"/>
          <w:lang w:val="en-GB"/>
        </w:rPr>
      </w:pPr>
      <w:r w:rsidRPr="00984B1E">
        <w:rPr>
          <w:rFonts w:ascii="Times New Roman" w:hAnsi="Times New Roman"/>
          <w:szCs w:val="32"/>
          <w:lang w:val="en-GB"/>
        </w:rPr>
        <w:t>[4]</w:t>
      </w:r>
      <w:r w:rsidRPr="00984B1E">
        <w:rPr>
          <w:rFonts w:ascii="Times New Roman" w:hAnsi="Times New Roman"/>
          <w:lang w:val="en-GB"/>
        </w:rPr>
        <w:t xml:space="preserve"> S2-2108175, Reply LS on MBS broadcast service continuity and MBS session identification, SA2</w:t>
      </w:r>
    </w:p>
    <w:p w14:paraId="6E3BD956" w14:textId="7E047CD7" w:rsidR="00D84DC5" w:rsidRPr="00984B1E" w:rsidRDefault="00D84DC5" w:rsidP="00860EDE">
      <w:pPr>
        <w:ind w:left="100"/>
        <w:rPr>
          <w:rFonts w:ascii="Times New Roman" w:hAnsi="Times New Roman"/>
          <w:szCs w:val="32"/>
          <w:lang w:val="en-GB"/>
        </w:rPr>
      </w:pPr>
      <w:r w:rsidRPr="00984B1E">
        <w:rPr>
          <w:rFonts w:ascii="Times New Roman" w:hAnsi="Times New Roman"/>
          <w:szCs w:val="32"/>
          <w:lang w:val="en-GB"/>
        </w:rPr>
        <w:t>[5] TS 38.300 V18.0.0, NR and NG-RAN Overall description, RAN2</w:t>
      </w:r>
    </w:p>
    <w:p w14:paraId="0D363B05" w14:textId="4649E946" w:rsidR="00984B1E" w:rsidRPr="00984B1E" w:rsidRDefault="00984B1E" w:rsidP="00860EDE">
      <w:pPr>
        <w:ind w:left="100"/>
        <w:rPr>
          <w:rFonts w:ascii="Times New Roman" w:hAnsi="Times New Roman"/>
          <w:szCs w:val="32"/>
          <w:lang w:val="en-GB"/>
        </w:rPr>
      </w:pPr>
      <w:r w:rsidRPr="00984B1E">
        <w:rPr>
          <w:rFonts w:ascii="Times New Roman" w:hAnsi="Times New Roman"/>
          <w:szCs w:val="32"/>
          <w:lang w:val="en-GB"/>
        </w:rPr>
        <w:t xml:space="preserve">[6] TS 22.168 </w:t>
      </w:r>
      <w:r w:rsidRPr="00984B1E">
        <w:rPr>
          <w:rFonts w:ascii="Times New Roman" w:hAnsi="Times New Roman"/>
        </w:rPr>
        <w:t>V8.3.0, Earthquake and Tsunami Warning System (ETWS)</w:t>
      </w:r>
    </w:p>
    <w:sectPr w:rsidR="00984B1E" w:rsidRPr="00984B1E" w:rsidSect="003F41D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85582" w14:textId="77777777" w:rsidR="00E6649F" w:rsidRDefault="00E6649F">
      <w:pPr>
        <w:spacing w:after="0"/>
      </w:pPr>
      <w:r>
        <w:separator/>
      </w:r>
    </w:p>
  </w:endnote>
  <w:endnote w:type="continuationSeparator" w:id="0">
    <w:p w14:paraId="3AE25710" w14:textId="77777777" w:rsidR="00E6649F" w:rsidRDefault="00E664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04BE3" w14:textId="77777777" w:rsidR="00E6649F" w:rsidRDefault="00E6649F">
      <w:pPr>
        <w:spacing w:after="0"/>
      </w:pPr>
      <w:r>
        <w:separator/>
      </w:r>
    </w:p>
  </w:footnote>
  <w:footnote w:type="continuationSeparator" w:id="0">
    <w:p w14:paraId="5C4D453F" w14:textId="77777777" w:rsidR="00E6649F" w:rsidRDefault="00E664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F4FBF"/>
    <w:multiLevelType w:val="multilevel"/>
    <w:tmpl w:val="3A2067DE"/>
    <w:lvl w:ilvl="0">
      <w:start w:val="1"/>
      <w:numFmt w:val="decimal"/>
      <w:lvlText w:val="%1."/>
      <w:lvlJc w:val="left"/>
      <w:pPr>
        <w:ind w:left="840" w:hanging="420"/>
      </w:pPr>
    </w:lvl>
    <w:lvl w:ilvl="1">
      <w:start w:val="3"/>
      <w:numFmt w:val="decimal"/>
      <w:isLgl/>
      <w:lvlText w:val="%1.%2"/>
      <w:lvlJc w:val="left"/>
      <w:pPr>
        <w:ind w:left="950" w:hanging="53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10"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5" w15:restartNumberingAfterBreak="0">
    <w:nsid w:val="30CC2FBD"/>
    <w:multiLevelType w:val="hybridMultilevel"/>
    <w:tmpl w:val="D654D2D4"/>
    <w:lvl w:ilvl="0" w:tplc="CF7E8B3A">
      <w:start w:val="1"/>
      <w:numFmt w:val="decimal"/>
      <w:lvlText w:val="%1."/>
      <w:lvlJc w:val="left"/>
      <w:pPr>
        <w:ind w:left="6314"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9"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9F663A"/>
    <w:multiLevelType w:val="hybridMultilevel"/>
    <w:tmpl w:val="98E87234"/>
    <w:lvl w:ilvl="0" w:tplc="50E8301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2651D2"/>
    <w:multiLevelType w:val="hybridMultilevel"/>
    <w:tmpl w:val="6C86E0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8B879D3"/>
    <w:multiLevelType w:val="hybridMultilevel"/>
    <w:tmpl w:val="D5664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7"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BD59B4"/>
    <w:multiLevelType w:val="hybridMultilevel"/>
    <w:tmpl w:val="1B6A02D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EC08C3"/>
    <w:multiLevelType w:val="hybridMultilevel"/>
    <w:tmpl w:val="8BC23D8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6" w15:restartNumberingAfterBreak="0">
    <w:nsid w:val="73137822"/>
    <w:multiLevelType w:val="hybridMultilevel"/>
    <w:tmpl w:val="EB64F4E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8"/>
  </w:num>
  <w:num w:numId="3">
    <w:abstractNumId w:val="38"/>
  </w:num>
  <w:num w:numId="4">
    <w:abstractNumId w:val="25"/>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20"/>
  </w:num>
  <w:num w:numId="8">
    <w:abstractNumId w:val="30"/>
  </w:num>
  <w:num w:numId="9">
    <w:abstractNumId w:val="10"/>
  </w:num>
  <w:num w:numId="10">
    <w:abstractNumId w:val="19"/>
  </w:num>
  <w:num w:numId="11">
    <w:abstractNumId w:val="27"/>
  </w:num>
  <w:num w:numId="12">
    <w:abstractNumId w:val="16"/>
  </w:num>
  <w:num w:numId="13">
    <w:abstractNumId w:val="13"/>
  </w:num>
  <w:num w:numId="14">
    <w:abstractNumId w:val="8"/>
  </w:num>
  <w:num w:numId="15">
    <w:abstractNumId w:val="4"/>
  </w:num>
  <w:num w:numId="16">
    <w:abstractNumId w:val="18"/>
  </w:num>
  <w:num w:numId="17">
    <w:abstractNumId w:val="26"/>
  </w:num>
  <w:num w:numId="18">
    <w:abstractNumId w:val="2"/>
  </w:num>
  <w:num w:numId="19">
    <w:abstractNumId w:val="33"/>
  </w:num>
  <w:num w:numId="20">
    <w:abstractNumId w:val="1"/>
  </w:num>
  <w:num w:numId="21">
    <w:abstractNumId w:val="1"/>
  </w:num>
  <w:num w:numId="22">
    <w:abstractNumId w:val="37"/>
  </w:num>
  <w:num w:numId="23">
    <w:abstractNumId w:val="21"/>
  </w:num>
  <w:num w:numId="24">
    <w:abstractNumId w:val="12"/>
  </w:num>
  <w:num w:numId="25">
    <w:abstractNumId w:val="17"/>
  </w:num>
  <w:num w:numId="26">
    <w:abstractNumId w:val="1"/>
  </w:num>
  <w:num w:numId="27">
    <w:abstractNumId w:val="7"/>
  </w:num>
  <w:num w:numId="28">
    <w:abstractNumId w:val="11"/>
  </w:num>
  <w:num w:numId="29">
    <w:abstractNumId w:val="32"/>
  </w:num>
  <w:num w:numId="30">
    <w:abstractNumId w:val="29"/>
  </w:num>
  <w:num w:numId="31">
    <w:abstractNumId w:val="6"/>
  </w:num>
  <w:num w:numId="32">
    <w:abstractNumId w:val="39"/>
  </w:num>
  <w:num w:numId="33">
    <w:abstractNumId w:val="5"/>
  </w:num>
  <w:num w:numId="34">
    <w:abstractNumId w:val="14"/>
  </w:num>
  <w:num w:numId="35">
    <w:abstractNumId w:val="24"/>
  </w:num>
  <w:num w:numId="36">
    <w:abstractNumId w:val="22"/>
  </w:num>
  <w:num w:numId="37">
    <w:abstractNumId w:val="23"/>
  </w:num>
  <w:num w:numId="38">
    <w:abstractNumId w:val="35"/>
  </w:num>
  <w:num w:numId="39">
    <w:abstractNumId w:val="1"/>
  </w:num>
  <w:num w:numId="40">
    <w:abstractNumId w:val="40"/>
  </w:num>
  <w:num w:numId="41">
    <w:abstractNumId w:val="34"/>
  </w:num>
  <w:num w:numId="42">
    <w:abstractNumId w:val="15"/>
  </w:num>
  <w:num w:numId="43">
    <w:abstractNumId w:val="31"/>
  </w:num>
  <w:num w:numId="44">
    <w:abstractNumId w:val="9"/>
  </w:num>
  <w:num w:numId="45">
    <w:abstractNumId w:val="1"/>
  </w:num>
  <w:num w:numId="46">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4D74"/>
    <w:rsid w:val="0002519C"/>
    <w:rsid w:val="0002660A"/>
    <w:rsid w:val="00026899"/>
    <w:rsid w:val="0002698B"/>
    <w:rsid w:val="00026D9E"/>
    <w:rsid w:val="00027585"/>
    <w:rsid w:val="00031C28"/>
    <w:rsid w:val="00034422"/>
    <w:rsid w:val="0003461A"/>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154"/>
    <w:rsid w:val="00043923"/>
    <w:rsid w:val="00043934"/>
    <w:rsid w:val="000439F7"/>
    <w:rsid w:val="00044CC7"/>
    <w:rsid w:val="0004506E"/>
    <w:rsid w:val="00046160"/>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2F6C"/>
    <w:rsid w:val="000831C0"/>
    <w:rsid w:val="000836CE"/>
    <w:rsid w:val="00084128"/>
    <w:rsid w:val="000841DC"/>
    <w:rsid w:val="00084609"/>
    <w:rsid w:val="00085044"/>
    <w:rsid w:val="0008522A"/>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14C"/>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1DE"/>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45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2903"/>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4ACE"/>
    <w:rsid w:val="00115435"/>
    <w:rsid w:val="00115759"/>
    <w:rsid w:val="00115799"/>
    <w:rsid w:val="00115B68"/>
    <w:rsid w:val="00115D4C"/>
    <w:rsid w:val="00121012"/>
    <w:rsid w:val="00121A16"/>
    <w:rsid w:val="00121FD8"/>
    <w:rsid w:val="00122AE2"/>
    <w:rsid w:val="001253A3"/>
    <w:rsid w:val="00126145"/>
    <w:rsid w:val="001264A7"/>
    <w:rsid w:val="0012673B"/>
    <w:rsid w:val="001277F8"/>
    <w:rsid w:val="00130BDC"/>
    <w:rsid w:val="00130DFB"/>
    <w:rsid w:val="00131668"/>
    <w:rsid w:val="00131A79"/>
    <w:rsid w:val="00131F75"/>
    <w:rsid w:val="001323A5"/>
    <w:rsid w:val="0013288E"/>
    <w:rsid w:val="0013392A"/>
    <w:rsid w:val="00134275"/>
    <w:rsid w:val="001349DF"/>
    <w:rsid w:val="00135446"/>
    <w:rsid w:val="00135E64"/>
    <w:rsid w:val="00137B0E"/>
    <w:rsid w:val="00137D4E"/>
    <w:rsid w:val="001400A0"/>
    <w:rsid w:val="00140E7C"/>
    <w:rsid w:val="00140F61"/>
    <w:rsid w:val="001413B6"/>
    <w:rsid w:val="00141835"/>
    <w:rsid w:val="00141B5C"/>
    <w:rsid w:val="00141F2A"/>
    <w:rsid w:val="00141FED"/>
    <w:rsid w:val="00142281"/>
    <w:rsid w:val="00142B26"/>
    <w:rsid w:val="00144D47"/>
    <w:rsid w:val="00144E28"/>
    <w:rsid w:val="00144FF1"/>
    <w:rsid w:val="0014523F"/>
    <w:rsid w:val="0014574A"/>
    <w:rsid w:val="001458AA"/>
    <w:rsid w:val="00145AFF"/>
    <w:rsid w:val="0014766F"/>
    <w:rsid w:val="00147740"/>
    <w:rsid w:val="00150BAB"/>
    <w:rsid w:val="00151B91"/>
    <w:rsid w:val="00153109"/>
    <w:rsid w:val="0015402D"/>
    <w:rsid w:val="0015493F"/>
    <w:rsid w:val="00154DD7"/>
    <w:rsid w:val="00155054"/>
    <w:rsid w:val="00156072"/>
    <w:rsid w:val="0015657D"/>
    <w:rsid w:val="00156650"/>
    <w:rsid w:val="00160A40"/>
    <w:rsid w:val="00160B15"/>
    <w:rsid w:val="00160DA4"/>
    <w:rsid w:val="0016125D"/>
    <w:rsid w:val="001627D9"/>
    <w:rsid w:val="0016373F"/>
    <w:rsid w:val="00163C8F"/>
    <w:rsid w:val="00164CA7"/>
    <w:rsid w:val="0016553D"/>
    <w:rsid w:val="00165A49"/>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16CB"/>
    <w:rsid w:val="00182A00"/>
    <w:rsid w:val="0018310D"/>
    <w:rsid w:val="00184214"/>
    <w:rsid w:val="00184452"/>
    <w:rsid w:val="001852D3"/>
    <w:rsid w:val="001857DF"/>
    <w:rsid w:val="00185B7A"/>
    <w:rsid w:val="00186F48"/>
    <w:rsid w:val="00187FEF"/>
    <w:rsid w:val="00190189"/>
    <w:rsid w:val="00190312"/>
    <w:rsid w:val="00190A8D"/>
    <w:rsid w:val="00191CBD"/>
    <w:rsid w:val="00192E04"/>
    <w:rsid w:val="001930BE"/>
    <w:rsid w:val="001930E4"/>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A7795"/>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04B"/>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076"/>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136"/>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966"/>
    <w:rsid w:val="00243A56"/>
    <w:rsid w:val="00243D2C"/>
    <w:rsid w:val="002449CA"/>
    <w:rsid w:val="00244D42"/>
    <w:rsid w:val="00245560"/>
    <w:rsid w:val="002458AA"/>
    <w:rsid w:val="00246FFA"/>
    <w:rsid w:val="00247076"/>
    <w:rsid w:val="00251BA6"/>
    <w:rsid w:val="00251C1B"/>
    <w:rsid w:val="002529E1"/>
    <w:rsid w:val="00252B94"/>
    <w:rsid w:val="00252B99"/>
    <w:rsid w:val="00253F95"/>
    <w:rsid w:val="00255E19"/>
    <w:rsid w:val="002563B4"/>
    <w:rsid w:val="002564D8"/>
    <w:rsid w:val="00256C2E"/>
    <w:rsid w:val="00257233"/>
    <w:rsid w:val="00260716"/>
    <w:rsid w:val="002607AA"/>
    <w:rsid w:val="00260F00"/>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5D84"/>
    <w:rsid w:val="00276129"/>
    <w:rsid w:val="0027635A"/>
    <w:rsid w:val="00277345"/>
    <w:rsid w:val="00277493"/>
    <w:rsid w:val="002776D0"/>
    <w:rsid w:val="00280305"/>
    <w:rsid w:val="00280857"/>
    <w:rsid w:val="00280C99"/>
    <w:rsid w:val="00280EC8"/>
    <w:rsid w:val="00280F8E"/>
    <w:rsid w:val="002814D6"/>
    <w:rsid w:val="00281718"/>
    <w:rsid w:val="00281A52"/>
    <w:rsid w:val="00281B15"/>
    <w:rsid w:val="0028219B"/>
    <w:rsid w:val="00282A10"/>
    <w:rsid w:val="002831A4"/>
    <w:rsid w:val="002844B2"/>
    <w:rsid w:val="002855D0"/>
    <w:rsid w:val="0028699F"/>
    <w:rsid w:val="00286E1E"/>
    <w:rsid w:val="0028724C"/>
    <w:rsid w:val="00290E18"/>
    <w:rsid w:val="002917F7"/>
    <w:rsid w:val="00291D54"/>
    <w:rsid w:val="00292C44"/>
    <w:rsid w:val="00293309"/>
    <w:rsid w:val="0029413A"/>
    <w:rsid w:val="00294ECF"/>
    <w:rsid w:val="00295950"/>
    <w:rsid w:val="00295DEE"/>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B7196"/>
    <w:rsid w:val="002C029A"/>
    <w:rsid w:val="002C0864"/>
    <w:rsid w:val="002C0F12"/>
    <w:rsid w:val="002C224C"/>
    <w:rsid w:val="002C22F5"/>
    <w:rsid w:val="002C4018"/>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3F21"/>
    <w:rsid w:val="002F4528"/>
    <w:rsid w:val="002F50DB"/>
    <w:rsid w:val="002F5276"/>
    <w:rsid w:val="002F5517"/>
    <w:rsid w:val="002F7B0E"/>
    <w:rsid w:val="00300F31"/>
    <w:rsid w:val="003024EA"/>
    <w:rsid w:val="003040B8"/>
    <w:rsid w:val="003049AA"/>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0761"/>
    <w:rsid w:val="00321077"/>
    <w:rsid w:val="00322EDB"/>
    <w:rsid w:val="0032304B"/>
    <w:rsid w:val="00323A95"/>
    <w:rsid w:val="00325EDF"/>
    <w:rsid w:val="003268BB"/>
    <w:rsid w:val="00327C83"/>
    <w:rsid w:val="00330072"/>
    <w:rsid w:val="00330B4E"/>
    <w:rsid w:val="00330DF3"/>
    <w:rsid w:val="00330E73"/>
    <w:rsid w:val="0033176D"/>
    <w:rsid w:val="00333D6C"/>
    <w:rsid w:val="00333DDB"/>
    <w:rsid w:val="00333EBD"/>
    <w:rsid w:val="0033426F"/>
    <w:rsid w:val="00335911"/>
    <w:rsid w:val="00335B60"/>
    <w:rsid w:val="00335E3D"/>
    <w:rsid w:val="00336046"/>
    <w:rsid w:val="003402E6"/>
    <w:rsid w:val="0034044A"/>
    <w:rsid w:val="00340AAF"/>
    <w:rsid w:val="00341840"/>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05F"/>
    <w:rsid w:val="003601A9"/>
    <w:rsid w:val="00362A2F"/>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15D"/>
    <w:rsid w:val="0037293C"/>
    <w:rsid w:val="00372C00"/>
    <w:rsid w:val="00373489"/>
    <w:rsid w:val="003758A3"/>
    <w:rsid w:val="003764F0"/>
    <w:rsid w:val="00376C20"/>
    <w:rsid w:val="00377294"/>
    <w:rsid w:val="00377A1D"/>
    <w:rsid w:val="00377B8D"/>
    <w:rsid w:val="00380A77"/>
    <w:rsid w:val="00381312"/>
    <w:rsid w:val="00382FAE"/>
    <w:rsid w:val="003830B6"/>
    <w:rsid w:val="003832DC"/>
    <w:rsid w:val="0038394E"/>
    <w:rsid w:val="00384541"/>
    <w:rsid w:val="00384563"/>
    <w:rsid w:val="00384987"/>
    <w:rsid w:val="00384E1B"/>
    <w:rsid w:val="00384F92"/>
    <w:rsid w:val="00385AB2"/>
    <w:rsid w:val="00385C87"/>
    <w:rsid w:val="00386B90"/>
    <w:rsid w:val="00386C65"/>
    <w:rsid w:val="00387F14"/>
    <w:rsid w:val="0039109F"/>
    <w:rsid w:val="00391402"/>
    <w:rsid w:val="0039180C"/>
    <w:rsid w:val="003918F4"/>
    <w:rsid w:val="00391F87"/>
    <w:rsid w:val="0039215E"/>
    <w:rsid w:val="00393338"/>
    <w:rsid w:val="00393FE1"/>
    <w:rsid w:val="003940C4"/>
    <w:rsid w:val="003949AE"/>
    <w:rsid w:val="00394FC5"/>
    <w:rsid w:val="003966A7"/>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2E87"/>
    <w:rsid w:val="003B316B"/>
    <w:rsid w:val="003B3A50"/>
    <w:rsid w:val="003B409D"/>
    <w:rsid w:val="003B448B"/>
    <w:rsid w:val="003B480B"/>
    <w:rsid w:val="003B486F"/>
    <w:rsid w:val="003B5568"/>
    <w:rsid w:val="003B56A0"/>
    <w:rsid w:val="003B6027"/>
    <w:rsid w:val="003B786D"/>
    <w:rsid w:val="003B7E17"/>
    <w:rsid w:val="003C0307"/>
    <w:rsid w:val="003C23EC"/>
    <w:rsid w:val="003C3B12"/>
    <w:rsid w:val="003C3E62"/>
    <w:rsid w:val="003C4243"/>
    <w:rsid w:val="003C4558"/>
    <w:rsid w:val="003C4D3F"/>
    <w:rsid w:val="003C6540"/>
    <w:rsid w:val="003C773D"/>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564B"/>
    <w:rsid w:val="003E6385"/>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2FF"/>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30B"/>
    <w:rsid w:val="00402720"/>
    <w:rsid w:val="00402985"/>
    <w:rsid w:val="00403BAA"/>
    <w:rsid w:val="0040454F"/>
    <w:rsid w:val="00404563"/>
    <w:rsid w:val="0040491C"/>
    <w:rsid w:val="00404CA4"/>
    <w:rsid w:val="0040521D"/>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27"/>
    <w:rsid w:val="00423736"/>
    <w:rsid w:val="00423D3B"/>
    <w:rsid w:val="00424172"/>
    <w:rsid w:val="0042442B"/>
    <w:rsid w:val="004245A3"/>
    <w:rsid w:val="004245C4"/>
    <w:rsid w:val="00424A48"/>
    <w:rsid w:val="0042510B"/>
    <w:rsid w:val="004251AD"/>
    <w:rsid w:val="00425409"/>
    <w:rsid w:val="00426A02"/>
    <w:rsid w:val="004273E3"/>
    <w:rsid w:val="004274EC"/>
    <w:rsid w:val="00427917"/>
    <w:rsid w:val="00427991"/>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A63"/>
    <w:rsid w:val="00444F7D"/>
    <w:rsid w:val="00445007"/>
    <w:rsid w:val="004457D3"/>
    <w:rsid w:val="004457E7"/>
    <w:rsid w:val="00446514"/>
    <w:rsid w:val="00446736"/>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5604"/>
    <w:rsid w:val="00466EDC"/>
    <w:rsid w:val="00467368"/>
    <w:rsid w:val="00467D25"/>
    <w:rsid w:val="00470697"/>
    <w:rsid w:val="00470C03"/>
    <w:rsid w:val="00470E95"/>
    <w:rsid w:val="00470F59"/>
    <w:rsid w:val="00470FC6"/>
    <w:rsid w:val="00471CB1"/>
    <w:rsid w:val="004729BA"/>
    <w:rsid w:val="00473BBD"/>
    <w:rsid w:val="0047403A"/>
    <w:rsid w:val="00474161"/>
    <w:rsid w:val="00474C36"/>
    <w:rsid w:val="004750D1"/>
    <w:rsid w:val="00475E38"/>
    <w:rsid w:val="00476305"/>
    <w:rsid w:val="00476360"/>
    <w:rsid w:val="0047644C"/>
    <w:rsid w:val="00476BA3"/>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54B0"/>
    <w:rsid w:val="004B6B21"/>
    <w:rsid w:val="004B6E28"/>
    <w:rsid w:val="004B71F4"/>
    <w:rsid w:val="004B76B6"/>
    <w:rsid w:val="004B7EA1"/>
    <w:rsid w:val="004C019B"/>
    <w:rsid w:val="004C0B5E"/>
    <w:rsid w:val="004C16C3"/>
    <w:rsid w:val="004C16F8"/>
    <w:rsid w:val="004C2002"/>
    <w:rsid w:val="004C21BD"/>
    <w:rsid w:val="004C2B87"/>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D7C64"/>
    <w:rsid w:val="004E01CC"/>
    <w:rsid w:val="004E06BE"/>
    <w:rsid w:val="004E3A45"/>
    <w:rsid w:val="004E3B7D"/>
    <w:rsid w:val="004E3E3E"/>
    <w:rsid w:val="004E4673"/>
    <w:rsid w:val="004E48F3"/>
    <w:rsid w:val="004E4AAF"/>
    <w:rsid w:val="004E5219"/>
    <w:rsid w:val="004E5753"/>
    <w:rsid w:val="004E7A5D"/>
    <w:rsid w:val="004F10CA"/>
    <w:rsid w:val="004F1E3D"/>
    <w:rsid w:val="004F3787"/>
    <w:rsid w:val="004F4675"/>
    <w:rsid w:val="004F557E"/>
    <w:rsid w:val="004F6417"/>
    <w:rsid w:val="004F7762"/>
    <w:rsid w:val="0050001B"/>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273B"/>
    <w:rsid w:val="00512AE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7AF"/>
    <w:rsid w:val="00525B79"/>
    <w:rsid w:val="0052657B"/>
    <w:rsid w:val="0052669A"/>
    <w:rsid w:val="005312B1"/>
    <w:rsid w:val="00532457"/>
    <w:rsid w:val="00532D1A"/>
    <w:rsid w:val="005337DC"/>
    <w:rsid w:val="00533E80"/>
    <w:rsid w:val="005344B3"/>
    <w:rsid w:val="00534869"/>
    <w:rsid w:val="005349D3"/>
    <w:rsid w:val="00534D4B"/>
    <w:rsid w:val="0053515E"/>
    <w:rsid w:val="00535AB3"/>
    <w:rsid w:val="00535DAA"/>
    <w:rsid w:val="005371D2"/>
    <w:rsid w:val="00537528"/>
    <w:rsid w:val="00540069"/>
    <w:rsid w:val="0054034E"/>
    <w:rsid w:val="0054051F"/>
    <w:rsid w:val="00542589"/>
    <w:rsid w:val="00542D8E"/>
    <w:rsid w:val="00542ED7"/>
    <w:rsid w:val="0054350E"/>
    <w:rsid w:val="005455FD"/>
    <w:rsid w:val="00545A76"/>
    <w:rsid w:val="005506C7"/>
    <w:rsid w:val="00550983"/>
    <w:rsid w:val="00550E39"/>
    <w:rsid w:val="005514AA"/>
    <w:rsid w:val="00552236"/>
    <w:rsid w:val="00552431"/>
    <w:rsid w:val="00552460"/>
    <w:rsid w:val="0055247D"/>
    <w:rsid w:val="00552FDF"/>
    <w:rsid w:val="00553023"/>
    <w:rsid w:val="0055434F"/>
    <w:rsid w:val="0055444C"/>
    <w:rsid w:val="0055500E"/>
    <w:rsid w:val="005557B3"/>
    <w:rsid w:val="00555A68"/>
    <w:rsid w:val="00555B95"/>
    <w:rsid w:val="0055675E"/>
    <w:rsid w:val="0055689F"/>
    <w:rsid w:val="00556CD3"/>
    <w:rsid w:val="00556E7B"/>
    <w:rsid w:val="00556F21"/>
    <w:rsid w:val="0055740C"/>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150"/>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0BB6"/>
    <w:rsid w:val="00581040"/>
    <w:rsid w:val="00583420"/>
    <w:rsid w:val="0058350C"/>
    <w:rsid w:val="00583603"/>
    <w:rsid w:val="00583925"/>
    <w:rsid w:val="00584A6C"/>
    <w:rsid w:val="0058504C"/>
    <w:rsid w:val="00585DF6"/>
    <w:rsid w:val="00585E04"/>
    <w:rsid w:val="0058677F"/>
    <w:rsid w:val="00586AD8"/>
    <w:rsid w:val="005910DD"/>
    <w:rsid w:val="00591FC1"/>
    <w:rsid w:val="005920BC"/>
    <w:rsid w:val="005927DC"/>
    <w:rsid w:val="0059303D"/>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3D2A"/>
    <w:rsid w:val="005A53DF"/>
    <w:rsid w:val="005A6185"/>
    <w:rsid w:val="005B052E"/>
    <w:rsid w:val="005B0B2E"/>
    <w:rsid w:val="005B127E"/>
    <w:rsid w:val="005B1355"/>
    <w:rsid w:val="005B152F"/>
    <w:rsid w:val="005B1D81"/>
    <w:rsid w:val="005B220B"/>
    <w:rsid w:val="005B254C"/>
    <w:rsid w:val="005B2704"/>
    <w:rsid w:val="005B2E19"/>
    <w:rsid w:val="005B5213"/>
    <w:rsid w:val="005B66D2"/>
    <w:rsid w:val="005B7842"/>
    <w:rsid w:val="005B7B42"/>
    <w:rsid w:val="005B7D47"/>
    <w:rsid w:val="005C08A5"/>
    <w:rsid w:val="005C0AB5"/>
    <w:rsid w:val="005C0CAC"/>
    <w:rsid w:val="005C1394"/>
    <w:rsid w:val="005C17FF"/>
    <w:rsid w:val="005C1AC7"/>
    <w:rsid w:val="005C20A4"/>
    <w:rsid w:val="005C2356"/>
    <w:rsid w:val="005C2C5D"/>
    <w:rsid w:val="005C3F6F"/>
    <w:rsid w:val="005C4591"/>
    <w:rsid w:val="005C4AB3"/>
    <w:rsid w:val="005C6943"/>
    <w:rsid w:val="005C6BDD"/>
    <w:rsid w:val="005C6D0C"/>
    <w:rsid w:val="005C72CB"/>
    <w:rsid w:val="005C768E"/>
    <w:rsid w:val="005D0523"/>
    <w:rsid w:val="005D11B7"/>
    <w:rsid w:val="005D124E"/>
    <w:rsid w:val="005D1368"/>
    <w:rsid w:val="005D3AA0"/>
    <w:rsid w:val="005D3FE6"/>
    <w:rsid w:val="005D4A42"/>
    <w:rsid w:val="005D57F1"/>
    <w:rsid w:val="005D64F9"/>
    <w:rsid w:val="005D6730"/>
    <w:rsid w:val="005D680C"/>
    <w:rsid w:val="005D69B7"/>
    <w:rsid w:val="005D6D70"/>
    <w:rsid w:val="005D77ED"/>
    <w:rsid w:val="005D7833"/>
    <w:rsid w:val="005E06D3"/>
    <w:rsid w:val="005E1D1F"/>
    <w:rsid w:val="005E222C"/>
    <w:rsid w:val="005E27C0"/>
    <w:rsid w:val="005E36F2"/>
    <w:rsid w:val="005E4F1C"/>
    <w:rsid w:val="005E5128"/>
    <w:rsid w:val="005E5712"/>
    <w:rsid w:val="005E76C4"/>
    <w:rsid w:val="005F097D"/>
    <w:rsid w:val="005F1004"/>
    <w:rsid w:val="005F11D5"/>
    <w:rsid w:val="005F174C"/>
    <w:rsid w:val="005F1E54"/>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679"/>
    <w:rsid w:val="00602B8A"/>
    <w:rsid w:val="0060300C"/>
    <w:rsid w:val="00603239"/>
    <w:rsid w:val="00603EC5"/>
    <w:rsid w:val="0060473D"/>
    <w:rsid w:val="00605077"/>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B5F"/>
    <w:rsid w:val="00624CB8"/>
    <w:rsid w:val="00624D75"/>
    <w:rsid w:val="00624F82"/>
    <w:rsid w:val="00625C8F"/>
    <w:rsid w:val="00626CD1"/>
    <w:rsid w:val="00626DF2"/>
    <w:rsid w:val="00627146"/>
    <w:rsid w:val="006278D6"/>
    <w:rsid w:val="00627A37"/>
    <w:rsid w:val="00627ACD"/>
    <w:rsid w:val="00627F10"/>
    <w:rsid w:val="00630383"/>
    <w:rsid w:val="00630B29"/>
    <w:rsid w:val="00630CFA"/>
    <w:rsid w:val="006316B3"/>
    <w:rsid w:val="00631936"/>
    <w:rsid w:val="00631D72"/>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57E64"/>
    <w:rsid w:val="006603AA"/>
    <w:rsid w:val="006622E1"/>
    <w:rsid w:val="006644D8"/>
    <w:rsid w:val="006651F5"/>
    <w:rsid w:val="006667A8"/>
    <w:rsid w:val="00666C30"/>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18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5D4C"/>
    <w:rsid w:val="006A64CA"/>
    <w:rsid w:val="006A67C2"/>
    <w:rsid w:val="006A6A31"/>
    <w:rsid w:val="006A6BFD"/>
    <w:rsid w:val="006A6F7E"/>
    <w:rsid w:val="006A7AB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3B5D"/>
    <w:rsid w:val="006C56B3"/>
    <w:rsid w:val="006C5D92"/>
    <w:rsid w:val="006C60A2"/>
    <w:rsid w:val="006C6193"/>
    <w:rsid w:val="006C6DC4"/>
    <w:rsid w:val="006C7CC7"/>
    <w:rsid w:val="006D09F2"/>
    <w:rsid w:val="006D12AB"/>
    <w:rsid w:val="006D2426"/>
    <w:rsid w:val="006D3223"/>
    <w:rsid w:val="006D397C"/>
    <w:rsid w:val="006D41B8"/>
    <w:rsid w:val="006D4BBE"/>
    <w:rsid w:val="006D5430"/>
    <w:rsid w:val="006D56C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A04"/>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2EF3"/>
    <w:rsid w:val="007360F5"/>
    <w:rsid w:val="00736CDD"/>
    <w:rsid w:val="00736FEF"/>
    <w:rsid w:val="00737516"/>
    <w:rsid w:val="00740CAF"/>
    <w:rsid w:val="00741230"/>
    <w:rsid w:val="00741381"/>
    <w:rsid w:val="0074310F"/>
    <w:rsid w:val="007431F7"/>
    <w:rsid w:val="00743261"/>
    <w:rsid w:val="007442EE"/>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C6F"/>
    <w:rsid w:val="00765D32"/>
    <w:rsid w:val="007663A7"/>
    <w:rsid w:val="00766F7D"/>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678A"/>
    <w:rsid w:val="00787A57"/>
    <w:rsid w:val="00787B7D"/>
    <w:rsid w:val="00790647"/>
    <w:rsid w:val="00792D48"/>
    <w:rsid w:val="00792EC5"/>
    <w:rsid w:val="00793203"/>
    <w:rsid w:val="00794A1E"/>
    <w:rsid w:val="00794E4E"/>
    <w:rsid w:val="007950CE"/>
    <w:rsid w:val="00795180"/>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3F44"/>
    <w:rsid w:val="007A4DFC"/>
    <w:rsid w:val="007A5D3C"/>
    <w:rsid w:val="007A627F"/>
    <w:rsid w:val="007A6821"/>
    <w:rsid w:val="007A7139"/>
    <w:rsid w:val="007A79C2"/>
    <w:rsid w:val="007A7CDE"/>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7AC0"/>
    <w:rsid w:val="007C7C44"/>
    <w:rsid w:val="007D0E38"/>
    <w:rsid w:val="007D1B6E"/>
    <w:rsid w:val="007D1E74"/>
    <w:rsid w:val="007D221C"/>
    <w:rsid w:val="007D221D"/>
    <w:rsid w:val="007D2587"/>
    <w:rsid w:val="007D2DC4"/>
    <w:rsid w:val="007D34C8"/>
    <w:rsid w:val="007D36F2"/>
    <w:rsid w:val="007D3FA9"/>
    <w:rsid w:val="007D41FE"/>
    <w:rsid w:val="007D5A25"/>
    <w:rsid w:val="007D7095"/>
    <w:rsid w:val="007D778B"/>
    <w:rsid w:val="007D7B25"/>
    <w:rsid w:val="007E0E51"/>
    <w:rsid w:val="007E0F24"/>
    <w:rsid w:val="007E11E7"/>
    <w:rsid w:val="007E17B1"/>
    <w:rsid w:val="007E242F"/>
    <w:rsid w:val="007E27C0"/>
    <w:rsid w:val="007E28FE"/>
    <w:rsid w:val="007E2B9E"/>
    <w:rsid w:val="007E3871"/>
    <w:rsid w:val="007E3C82"/>
    <w:rsid w:val="007E3CDC"/>
    <w:rsid w:val="007E3F57"/>
    <w:rsid w:val="007E4716"/>
    <w:rsid w:val="007E4840"/>
    <w:rsid w:val="007E4B26"/>
    <w:rsid w:val="007E5C63"/>
    <w:rsid w:val="007E6E32"/>
    <w:rsid w:val="007E72BC"/>
    <w:rsid w:val="007E7487"/>
    <w:rsid w:val="007E771D"/>
    <w:rsid w:val="007E7A66"/>
    <w:rsid w:val="007F054E"/>
    <w:rsid w:val="007F1C7B"/>
    <w:rsid w:val="007F2F81"/>
    <w:rsid w:val="007F3DA7"/>
    <w:rsid w:val="007F4203"/>
    <w:rsid w:val="007F4290"/>
    <w:rsid w:val="007F47F8"/>
    <w:rsid w:val="007F502E"/>
    <w:rsid w:val="007F5A4E"/>
    <w:rsid w:val="007F65F6"/>
    <w:rsid w:val="007F6A42"/>
    <w:rsid w:val="007F6C34"/>
    <w:rsid w:val="007F7A9A"/>
    <w:rsid w:val="0080044C"/>
    <w:rsid w:val="00800B5D"/>
    <w:rsid w:val="008013CA"/>
    <w:rsid w:val="00801995"/>
    <w:rsid w:val="00802434"/>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8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2EF"/>
    <w:rsid w:val="00836941"/>
    <w:rsid w:val="00836D5A"/>
    <w:rsid w:val="0083795A"/>
    <w:rsid w:val="00837A36"/>
    <w:rsid w:val="00837AD9"/>
    <w:rsid w:val="00837C9F"/>
    <w:rsid w:val="0084006D"/>
    <w:rsid w:val="008403F1"/>
    <w:rsid w:val="00840DD2"/>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1F7A"/>
    <w:rsid w:val="00852259"/>
    <w:rsid w:val="00852293"/>
    <w:rsid w:val="008529ED"/>
    <w:rsid w:val="00852FBF"/>
    <w:rsid w:val="00853419"/>
    <w:rsid w:val="00853E87"/>
    <w:rsid w:val="00854323"/>
    <w:rsid w:val="00854E0B"/>
    <w:rsid w:val="00855C71"/>
    <w:rsid w:val="00855CBD"/>
    <w:rsid w:val="0085666A"/>
    <w:rsid w:val="0085688D"/>
    <w:rsid w:val="00856F99"/>
    <w:rsid w:val="008570F5"/>
    <w:rsid w:val="00857625"/>
    <w:rsid w:val="00857E3C"/>
    <w:rsid w:val="008601BA"/>
    <w:rsid w:val="00860EDE"/>
    <w:rsid w:val="00860FE6"/>
    <w:rsid w:val="008615CB"/>
    <w:rsid w:val="00861C29"/>
    <w:rsid w:val="00861D18"/>
    <w:rsid w:val="00862037"/>
    <w:rsid w:val="00862882"/>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2F3"/>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670D"/>
    <w:rsid w:val="008A798C"/>
    <w:rsid w:val="008B0EC7"/>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103"/>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45F6"/>
    <w:rsid w:val="008D5390"/>
    <w:rsid w:val="008D53EE"/>
    <w:rsid w:val="008D6024"/>
    <w:rsid w:val="008D61A9"/>
    <w:rsid w:val="008D681A"/>
    <w:rsid w:val="008D6B1A"/>
    <w:rsid w:val="008D6C06"/>
    <w:rsid w:val="008D6D38"/>
    <w:rsid w:val="008D70C0"/>
    <w:rsid w:val="008D7383"/>
    <w:rsid w:val="008D766F"/>
    <w:rsid w:val="008D789C"/>
    <w:rsid w:val="008D7EE6"/>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3F6"/>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403"/>
    <w:rsid w:val="00906BB5"/>
    <w:rsid w:val="00907183"/>
    <w:rsid w:val="00910B47"/>
    <w:rsid w:val="0091196A"/>
    <w:rsid w:val="00911DC9"/>
    <w:rsid w:val="009123FF"/>
    <w:rsid w:val="00912800"/>
    <w:rsid w:val="00912D8F"/>
    <w:rsid w:val="00912EAC"/>
    <w:rsid w:val="00912EB6"/>
    <w:rsid w:val="00912F90"/>
    <w:rsid w:val="00913344"/>
    <w:rsid w:val="00913A5C"/>
    <w:rsid w:val="009153E4"/>
    <w:rsid w:val="009158E1"/>
    <w:rsid w:val="009158F9"/>
    <w:rsid w:val="00915D21"/>
    <w:rsid w:val="009164CD"/>
    <w:rsid w:val="00917271"/>
    <w:rsid w:val="00917D02"/>
    <w:rsid w:val="00922A9F"/>
    <w:rsid w:val="00923720"/>
    <w:rsid w:val="00923AFC"/>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408"/>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52"/>
    <w:rsid w:val="009755AD"/>
    <w:rsid w:val="009757E0"/>
    <w:rsid w:val="00975E73"/>
    <w:rsid w:val="0097612E"/>
    <w:rsid w:val="00976410"/>
    <w:rsid w:val="0097718E"/>
    <w:rsid w:val="00977FAA"/>
    <w:rsid w:val="009800B6"/>
    <w:rsid w:val="009828A4"/>
    <w:rsid w:val="00982B7A"/>
    <w:rsid w:val="0098356F"/>
    <w:rsid w:val="00983D1F"/>
    <w:rsid w:val="009843F2"/>
    <w:rsid w:val="00984B1E"/>
    <w:rsid w:val="0098534B"/>
    <w:rsid w:val="009859C2"/>
    <w:rsid w:val="00985DB7"/>
    <w:rsid w:val="00985E84"/>
    <w:rsid w:val="00986B3C"/>
    <w:rsid w:val="00986D44"/>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17B"/>
    <w:rsid w:val="009B2637"/>
    <w:rsid w:val="009B3BA9"/>
    <w:rsid w:val="009B3DB8"/>
    <w:rsid w:val="009B4422"/>
    <w:rsid w:val="009B4769"/>
    <w:rsid w:val="009B47CD"/>
    <w:rsid w:val="009B4B3B"/>
    <w:rsid w:val="009B701C"/>
    <w:rsid w:val="009B746E"/>
    <w:rsid w:val="009B7BA5"/>
    <w:rsid w:val="009C03FC"/>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4C95"/>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3E91"/>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E2E"/>
    <w:rsid w:val="00A43FAA"/>
    <w:rsid w:val="00A44437"/>
    <w:rsid w:val="00A44BE1"/>
    <w:rsid w:val="00A4500D"/>
    <w:rsid w:val="00A473D6"/>
    <w:rsid w:val="00A5034B"/>
    <w:rsid w:val="00A507F8"/>
    <w:rsid w:val="00A50D95"/>
    <w:rsid w:val="00A512D7"/>
    <w:rsid w:val="00A51915"/>
    <w:rsid w:val="00A51EEE"/>
    <w:rsid w:val="00A5246C"/>
    <w:rsid w:val="00A52BC5"/>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3594"/>
    <w:rsid w:val="00A6625D"/>
    <w:rsid w:val="00A6652A"/>
    <w:rsid w:val="00A66B14"/>
    <w:rsid w:val="00A66CF8"/>
    <w:rsid w:val="00A67424"/>
    <w:rsid w:val="00A67619"/>
    <w:rsid w:val="00A67AB7"/>
    <w:rsid w:val="00A7038C"/>
    <w:rsid w:val="00A70483"/>
    <w:rsid w:val="00A70A9A"/>
    <w:rsid w:val="00A70F89"/>
    <w:rsid w:val="00A7174C"/>
    <w:rsid w:val="00A727DA"/>
    <w:rsid w:val="00A72C49"/>
    <w:rsid w:val="00A7305E"/>
    <w:rsid w:val="00A7488B"/>
    <w:rsid w:val="00A7493E"/>
    <w:rsid w:val="00A74F48"/>
    <w:rsid w:val="00A76322"/>
    <w:rsid w:val="00A766FD"/>
    <w:rsid w:val="00A767A9"/>
    <w:rsid w:val="00A772CE"/>
    <w:rsid w:val="00A81403"/>
    <w:rsid w:val="00A81A3A"/>
    <w:rsid w:val="00A82E50"/>
    <w:rsid w:val="00A83C75"/>
    <w:rsid w:val="00A83E6C"/>
    <w:rsid w:val="00A84D7F"/>
    <w:rsid w:val="00A84D8D"/>
    <w:rsid w:val="00A85025"/>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1AF"/>
    <w:rsid w:val="00AC033E"/>
    <w:rsid w:val="00AC05BE"/>
    <w:rsid w:val="00AC07C6"/>
    <w:rsid w:val="00AC0ECE"/>
    <w:rsid w:val="00AC166B"/>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4F6B"/>
    <w:rsid w:val="00AD62D8"/>
    <w:rsid w:val="00AD6E05"/>
    <w:rsid w:val="00AD7AE1"/>
    <w:rsid w:val="00AE017E"/>
    <w:rsid w:val="00AE0794"/>
    <w:rsid w:val="00AE0914"/>
    <w:rsid w:val="00AE1501"/>
    <w:rsid w:val="00AE2F12"/>
    <w:rsid w:val="00AE3184"/>
    <w:rsid w:val="00AE44F1"/>
    <w:rsid w:val="00AE49C2"/>
    <w:rsid w:val="00AE4F9E"/>
    <w:rsid w:val="00AE5146"/>
    <w:rsid w:val="00AE55C5"/>
    <w:rsid w:val="00AE5A4F"/>
    <w:rsid w:val="00AE6C40"/>
    <w:rsid w:val="00AE7B16"/>
    <w:rsid w:val="00AE7EF8"/>
    <w:rsid w:val="00AF0B65"/>
    <w:rsid w:val="00AF0F18"/>
    <w:rsid w:val="00AF1060"/>
    <w:rsid w:val="00AF3DDA"/>
    <w:rsid w:val="00AF41F1"/>
    <w:rsid w:val="00AF421A"/>
    <w:rsid w:val="00AF4348"/>
    <w:rsid w:val="00AF5351"/>
    <w:rsid w:val="00AF631E"/>
    <w:rsid w:val="00AF7A6C"/>
    <w:rsid w:val="00AF7AB9"/>
    <w:rsid w:val="00AF7BA0"/>
    <w:rsid w:val="00AF7EEF"/>
    <w:rsid w:val="00B002E0"/>
    <w:rsid w:val="00B0053F"/>
    <w:rsid w:val="00B00DD7"/>
    <w:rsid w:val="00B00ED0"/>
    <w:rsid w:val="00B0132A"/>
    <w:rsid w:val="00B029C1"/>
    <w:rsid w:val="00B037AC"/>
    <w:rsid w:val="00B042F9"/>
    <w:rsid w:val="00B046DD"/>
    <w:rsid w:val="00B061B5"/>
    <w:rsid w:val="00B07968"/>
    <w:rsid w:val="00B0796A"/>
    <w:rsid w:val="00B07B19"/>
    <w:rsid w:val="00B10FBA"/>
    <w:rsid w:val="00B12666"/>
    <w:rsid w:val="00B126DA"/>
    <w:rsid w:val="00B12A37"/>
    <w:rsid w:val="00B13AAB"/>
    <w:rsid w:val="00B13C29"/>
    <w:rsid w:val="00B13CFA"/>
    <w:rsid w:val="00B141A8"/>
    <w:rsid w:val="00B147E9"/>
    <w:rsid w:val="00B14DB6"/>
    <w:rsid w:val="00B14FAA"/>
    <w:rsid w:val="00B15903"/>
    <w:rsid w:val="00B160C9"/>
    <w:rsid w:val="00B166C8"/>
    <w:rsid w:val="00B167B6"/>
    <w:rsid w:val="00B16A69"/>
    <w:rsid w:val="00B16CD1"/>
    <w:rsid w:val="00B1710D"/>
    <w:rsid w:val="00B17EC0"/>
    <w:rsid w:val="00B203EE"/>
    <w:rsid w:val="00B20423"/>
    <w:rsid w:val="00B2155A"/>
    <w:rsid w:val="00B2233D"/>
    <w:rsid w:val="00B230AB"/>
    <w:rsid w:val="00B2323E"/>
    <w:rsid w:val="00B23604"/>
    <w:rsid w:val="00B236B2"/>
    <w:rsid w:val="00B2432E"/>
    <w:rsid w:val="00B2436C"/>
    <w:rsid w:val="00B24B00"/>
    <w:rsid w:val="00B24D1E"/>
    <w:rsid w:val="00B252FD"/>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492"/>
    <w:rsid w:val="00B425D5"/>
    <w:rsid w:val="00B427B9"/>
    <w:rsid w:val="00B42928"/>
    <w:rsid w:val="00B43371"/>
    <w:rsid w:val="00B43C0A"/>
    <w:rsid w:val="00B44CA2"/>
    <w:rsid w:val="00B44E65"/>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3FA8"/>
    <w:rsid w:val="00BA4762"/>
    <w:rsid w:val="00BA4D11"/>
    <w:rsid w:val="00BA7751"/>
    <w:rsid w:val="00BB0EFD"/>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562"/>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ACE"/>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0976"/>
    <w:rsid w:val="00C11D21"/>
    <w:rsid w:val="00C11EFC"/>
    <w:rsid w:val="00C1223A"/>
    <w:rsid w:val="00C12C9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6CD3"/>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A1A"/>
    <w:rsid w:val="00C6531D"/>
    <w:rsid w:val="00C65327"/>
    <w:rsid w:val="00C65838"/>
    <w:rsid w:val="00C65D58"/>
    <w:rsid w:val="00C6673E"/>
    <w:rsid w:val="00C667AE"/>
    <w:rsid w:val="00C668EE"/>
    <w:rsid w:val="00C67382"/>
    <w:rsid w:val="00C67C92"/>
    <w:rsid w:val="00C71A4E"/>
    <w:rsid w:val="00C72471"/>
    <w:rsid w:val="00C72A60"/>
    <w:rsid w:val="00C747C1"/>
    <w:rsid w:val="00C750CF"/>
    <w:rsid w:val="00C75B69"/>
    <w:rsid w:val="00C75FA7"/>
    <w:rsid w:val="00C7699D"/>
    <w:rsid w:val="00C76D61"/>
    <w:rsid w:val="00C7787B"/>
    <w:rsid w:val="00C8086B"/>
    <w:rsid w:val="00C80B09"/>
    <w:rsid w:val="00C824DD"/>
    <w:rsid w:val="00C82D97"/>
    <w:rsid w:val="00C83349"/>
    <w:rsid w:val="00C83D7A"/>
    <w:rsid w:val="00C84D14"/>
    <w:rsid w:val="00C85BE7"/>
    <w:rsid w:val="00C868F2"/>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42B9"/>
    <w:rsid w:val="00CB42EF"/>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D5CE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0738F"/>
    <w:rsid w:val="00D10513"/>
    <w:rsid w:val="00D10643"/>
    <w:rsid w:val="00D1081C"/>
    <w:rsid w:val="00D10F64"/>
    <w:rsid w:val="00D1158C"/>
    <w:rsid w:val="00D120FA"/>
    <w:rsid w:val="00D122E3"/>
    <w:rsid w:val="00D128B1"/>
    <w:rsid w:val="00D1447E"/>
    <w:rsid w:val="00D14EA8"/>
    <w:rsid w:val="00D15666"/>
    <w:rsid w:val="00D164B7"/>
    <w:rsid w:val="00D17475"/>
    <w:rsid w:val="00D1747A"/>
    <w:rsid w:val="00D17C7A"/>
    <w:rsid w:val="00D205D0"/>
    <w:rsid w:val="00D20778"/>
    <w:rsid w:val="00D20D18"/>
    <w:rsid w:val="00D20F9C"/>
    <w:rsid w:val="00D21306"/>
    <w:rsid w:val="00D2151A"/>
    <w:rsid w:val="00D21966"/>
    <w:rsid w:val="00D21F36"/>
    <w:rsid w:val="00D22151"/>
    <w:rsid w:val="00D22AF0"/>
    <w:rsid w:val="00D247C7"/>
    <w:rsid w:val="00D24AE4"/>
    <w:rsid w:val="00D259AA"/>
    <w:rsid w:val="00D25CA2"/>
    <w:rsid w:val="00D25D1A"/>
    <w:rsid w:val="00D2642B"/>
    <w:rsid w:val="00D26796"/>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9B2"/>
    <w:rsid w:val="00D44EAD"/>
    <w:rsid w:val="00D4588F"/>
    <w:rsid w:val="00D45BB6"/>
    <w:rsid w:val="00D45C6A"/>
    <w:rsid w:val="00D45E14"/>
    <w:rsid w:val="00D47518"/>
    <w:rsid w:val="00D4755C"/>
    <w:rsid w:val="00D47707"/>
    <w:rsid w:val="00D500DC"/>
    <w:rsid w:val="00D5084A"/>
    <w:rsid w:val="00D509B9"/>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35BA"/>
    <w:rsid w:val="00D63BCC"/>
    <w:rsid w:val="00D64046"/>
    <w:rsid w:val="00D64B5D"/>
    <w:rsid w:val="00D650A7"/>
    <w:rsid w:val="00D65513"/>
    <w:rsid w:val="00D65C48"/>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4DC5"/>
    <w:rsid w:val="00D85273"/>
    <w:rsid w:val="00D853E4"/>
    <w:rsid w:val="00D85ACE"/>
    <w:rsid w:val="00D85B96"/>
    <w:rsid w:val="00D86157"/>
    <w:rsid w:val="00D86BC8"/>
    <w:rsid w:val="00D87219"/>
    <w:rsid w:val="00D9068C"/>
    <w:rsid w:val="00D90CC5"/>
    <w:rsid w:val="00D9256C"/>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A0C"/>
    <w:rsid w:val="00DA6E0F"/>
    <w:rsid w:val="00DB14DD"/>
    <w:rsid w:val="00DB1779"/>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6B72"/>
    <w:rsid w:val="00DC7FAF"/>
    <w:rsid w:val="00DD006C"/>
    <w:rsid w:val="00DD02BA"/>
    <w:rsid w:val="00DD100B"/>
    <w:rsid w:val="00DD26DD"/>
    <w:rsid w:val="00DD42F9"/>
    <w:rsid w:val="00DD4686"/>
    <w:rsid w:val="00DD5609"/>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3C58"/>
    <w:rsid w:val="00E05899"/>
    <w:rsid w:val="00E0598E"/>
    <w:rsid w:val="00E05F41"/>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66C"/>
    <w:rsid w:val="00E17824"/>
    <w:rsid w:val="00E17C08"/>
    <w:rsid w:val="00E2038E"/>
    <w:rsid w:val="00E20A02"/>
    <w:rsid w:val="00E22546"/>
    <w:rsid w:val="00E22B2E"/>
    <w:rsid w:val="00E236B2"/>
    <w:rsid w:val="00E24026"/>
    <w:rsid w:val="00E252F3"/>
    <w:rsid w:val="00E253C9"/>
    <w:rsid w:val="00E269FD"/>
    <w:rsid w:val="00E27435"/>
    <w:rsid w:val="00E27FC2"/>
    <w:rsid w:val="00E27FEC"/>
    <w:rsid w:val="00E30CE7"/>
    <w:rsid w:val="00E31912"/>
    <w:rsid w:val="00E31B60"/>
    <w:rsid w:val="00E31FEE"/>
    <w:rsid w:val="00E3380B"/>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474FB"/>
    <w:rsid w:val="00E47B3C"/>
    <w:rsid w:val="00E5021E"/>
    <w:rsid w:val="00E50AA1"/>
    <w:rsid w:val="00E51EE1"/>
    <w:rsid w:val="00E521EE"/>
    <w:rsid w:val="00E52BF5"/>
    <w:rsid w:val="00E53204"/>
    <w:rsid w:val="00E53320"/>
    <w:rsid w:val="00E53C4D"/>
    <w:rsid w:val="00E55E2E"/>
    <w:rsid w:val="00E60315"/>
    <w:rsid w:val="00E61F55"/>
    <w:rsid w:val="00E62790"/>
    <w:rsid w:val="00E62B3D"/>
    <w:rsid w:val="00E6315A"/>
    <w:rsid w:val="00E6436C"/>
    <w:rsid w:val="00E64C50"/>
    <w:rsid w:val="00E65E86"/>
    <w:rsid w:val="00E6649F"/>
    <w:rsid w:val="00E6663D"/>
    <w:rsid w:val="00E6717A"/>
    <w:rsid w:val="00E67367"/>
    <w:rsid w:val="00E67B3F"/>
    <w:rsid w:val="00E71B00"/>
    <w:rsid w:val="00E729FE"/>
    <w:rsid w:val="00E72ECC"/>
    <w:rsid w:val="00E732D8"/>
    <w:rsid w:val="00E733FF"/>
    <w:rsid w:val="00E73C7F"/>
    <w:rsid w:val="00E740D9"/>
    <w:rsid w:val="00E744DB"/>
    <w:rsid w:val="00E74C52"/>
    <w:rsid w:val="00E7616A"/>
    <w:rsid w:val="00E761B6"/>
    <w:rsid w:val="00E766B3"/>
    <w:rsid w:val="00E76862"/>
    <w:rsid w:val="00E77A59"/>
    <w:rsid w:val="00E77B2D"/>
    <w:rsid w:val="00E80345"/>
    <w:rsid w:val="00E811A6"/>
    <w:rsid w:val="00E8224F"/>
    <w:rsid w:val="00E822D2"/>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09E1"/>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0E61"/>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8D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3E31"/>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07D37"/>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175C1"/>
    <w:rsid w:val="00F202C0"/>
    <w:rsid w:val="00F21AB1"/>
    <w:rsid w:val="00F21B38"/>
    <w:rsid w:val="00F224CD"/>
    <w:rsid w:val="00F224D2"/>
    <w:rsid w:val="00F22545"/>
    <w:rsid w:val="00F23C38"/>
    <w:rsid w:val="00F24055"/>
    <w:rsid w:val="00F24395"/>
    <w:rsid w:val="00F2573A"/>
    <w:rsid w:val="00F25BEF"/>
    <w:rsid w:val="00F25F2A"/>
    <w:rsid w:val="00F26881"/>
    <w:rsid w:val="00F268F2"/>
    <w:rsid w:val="00F26C5E"/>
    <w:rsid w:val="00F270BA"/>
    <w:rsid w:val="00F27464"/>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2510"/>
    <w:rsid w:val="00F42E18"/>
    <w:rsid w:val="00F433E7"/>
    <w:rsid w:val="00F43C31"/>
    <w:rsid w:val="00F43D26"/>
    <w:rsid w:val="00F44DA3"/>
    <w:rsid w:val="00F46B8B"/>
    <w:rsid w:val="00F46D45"/>
    <w:rsid w:val="00F47660"/>
    <w:rsid w:val="00F478E9"/>
    <w:rsid w:val="00F507DB"/>
    <w:rsid w:val="00F520E1"/>
    <w:rsid w:val="00F5236F"/>
    <w:rsid w:val="00F525C8"/>
    <w:rsid w:val="00F528F2"/>
    <w:rsid w:val="00F52C7A"/>
    <w:rsid w:val="00F52E89"/>
    <w:rsid w:val="00F530AC"/>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B28"/>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ABA"/>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6FB3"/>
    <w:rsid w:val="00FD7126"/>
    <w:rsid w:val="00FD760C"/>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022"/>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0EAB281A-0C6D-40B0-85EC-9B2A1889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01AF"/>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customStyle="1" w:styleId="TAHChar">
    <w:name w:val="TAH Char"/>
    <w:qFormat/>
    <w:rsid w:val="000E14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76E10E-2B77-4364-B5D8-32B95D572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2210</Words>
  <Characters>12602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3</cp:revision>
  <cp:lastPrinted>2113-01-01T00:00:00Z</cp:lastPrinted>
  <dcterms:created xsi:type="dcterms:W3CDTF">2024-08-09T06:05:00Z</dcterms:created>
  <dcterms:modified xsi:type="dcterms:W3CDTF">2024-08-09T06:25:00Z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